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E0" w:rsidRPr="009C55E0" w:rsidRDefault="009E7926" w:rsidP="00AC7DE0">
      <w:pPr>
        <w:spacing w:line="360" w:lineRule="auto"/>
        <w:jc w:val="center"/>
        <w:rPr>
          <w:rFonts w:ascii="Garamond" w:hAnsi="Garamond"/>
          <w:b/>
          <w:sz w:val="28"/>
          <w:szCs w:val="28"/>
        </w:rPr>
      </w:pPr>
      <w:r w:rsidRPr="009C55E0">
        <w:rPr>
          <w:rFonts w:ascii="Garamond" w:hAnsi="Garamond"/>
          <w:b/>
          <w:noProof/>
          <w:sz w:val="28"/>
          <w:szCs w:val="28"/>
        </w:rPr>
        <w:drawing>
          <wp:anchor distT="0" distB="0" distL="114300" distR="114300" simplePos="0" relativeHeight="251661312" behindDoc="0" locked="0" layoutInCell="1" allowOverlap="1">
            <wp:simplePos x="0" y="0"/>
            <wp:positionH relativeFrom="margin">
              <wp:posOffset>501015</wp:posOffset>
            </wp:positionH>
            <wp:positionV relativeFrom="paragraph">
              <wp:posOffset>3175</wp:posOffset>
            </wp:positionV>
            <wp:extent cx="4705350" cy="3131820"/>
            <wp:effectExtent l="0" t="0" r="0" b="0"/>
            <wp:wrapThrough wrapText="bothSides">
              <wp:wrapPolygon edited="0">
                <wp:start x="0" y="0"/>
                <wp:lineTo x="0" y="21416"/>
                <wp:lineTo x="21513" y="21416"/>
                <wp:lineTo x="215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jc w:val="center"/>
        <w:rPr>
          <w:rFonts w:ascii="Garamond" w:hAnsi="Garamond"/>
          <w:b/>
          <w:sz w:val="28"/>
          <w:szCs w:val="28"/>
        </w:rPr>
      </w:pPr>
    </w:p>
    <w:p w:rsidR="00AC7DE0" w:rsidRPr="009C55E0" w:rsidRDefault="00AC7DE0" w:rsidP="00AC7DE0">
      <w:pPr>
        <w:spacing w:line="360" w:lineRule="auto"/>
        <w:ind w:right="10"/>
        <w:jc w:val="center"/>
        <w:rPr>
          <w:rFonts w:ascii="Garamond" w:eastAsia="Verdana" w:hAnsi="Garamond" w:cs="Verdana"/>
          <w:b/>
          <w:bCs/>
          <w:sz w:val="32"/>
          <w:szCs w:val="32"/>
        </w:rPr>
      </w:pPr>
      <w:r w:rsidRPr="009C55E0">
        <w:rPr>
          <w:rFonts w:ascii="Garamond" w:eastAsia="Verdana" w:hAnsi="Garamond" w:cs="Verdana"/>
          <w:b/>
          <w:bCs/>
          <w:sz w:val="32"/>
          <w:szCs w:val="32"/>
        </w:rPr>
        <w:t>NATIONAL AGENCY FOR FOOD AND DRUG ADMINISTRATION AND CONTROL (NAFDAC)</w:t>
      </w:r>
    </w:p>
    <w:p w:rsidR="00AC7DE0" w:rsidRPr="009C55E0" w:rsidRDefault="00AC7DE0" w:rsidP="00AC7DE0">
      <w:pPr>
        <w:spacing w:line="360" w:lineRule="auto"/>
        <w:rPr>
          <w:rFonts w:ascii="Garamond" w:hAnsi="Garamond"/>
        </w:rPr>
      </w:pPr>
    </w:p>
    <w:p w:rsidR="00AC7DE0" w:rsidRPr="009C55E0" w:rsidRDefault="00AC7DE0" w:rsidP="00AC7DE0">
      <w:pPr>
        <w:spacing w:line="360" w:lineRule="auto"/>
        <w:rPr>
          <w:rFonts w:ascii="Garamond" w:eastAsia="Times New Roman" w:hAnsi="Garamond" w:cs="Times New Roman"/>
          <w:b/>
          <w:sz w:val="28"/>
          <w:szCs w:val="28"/>
        </w:rPr>
      </w:pPr>
    </w:p>
    <w:p w:rsidR="00AC7DE0" w:rsidRPr="009C55E0" w:rsidRDefault="00AC7DE0" w:rsidP="00AC7DE0">
      <w:pPr>
        <w:spacing w:line="360" w:lineRule="auto"/>
        <w:rPr>
          <w:rFonts w:ascii="Garamond" w:eastAsia="Times New Roman" w:hAnsi="Garamond" w:cs="Times New Roman"/>
          <w:b/>
          <w:sz w:val="28"/>
          <w:szCs w:val="28"/>
        </w:rPr>
      </w:pPr>
    </w:p>
    <w:p w:rsidR="00AC7DE0" w:rsidRDefault="00AC7DE0" w:rsidP="00AC7DE0">
      <w:pPr>
        <w:spacing w:line="360" w:lineRule="auto"/>
        <w:jc w:val="center"/>
        <w:rPr>
          <w:rFonts w:ascii="Garamond" w:eastAsia="Times New Roman" w:hAnsi="Garamond" w:cs="Times New Roman"/>
          <w:b/>
          <w:sz w:val="28"/>
          <w:szCs w:val="28"/>
        </w:rPr>
      </w:pPr>
      <w:r w:rsidRPr="009C55E0">
        <w:rPr>
          <w:rFonts w:ascii="Garamond" w:eastAsia="Times New Roman" w:hAnsi="Garamond" w:cs="Times New Roman"/>
          <w:b/>
          <w:sz w:val="28"/>
          <w:szCs w:val="28"/>
        </w:rPr>
        <w:t xml:space="preserve">COSMETICS </w:t>
      </w:r>
      <w:r w:rsidR="00FF107A" w:rsidRPr="009C55E0">
        <w:rPr>
          <w:rFonts w:ascii="Garamond" w:eastAsia="Times New Roman" w:hAnsi="Garamond" w:cs="Times New Roman"/>
          <w:b/>
          <w:sz w:val="28"/>
          <w:szCs w:val="28"/>
        </w:rPr>
        <w:t xml:space="preserve">PRODUCTS </w:t>
      </w:r>
      <w:r w:rsidRPr="009C55E0">
        <w:rPr>
          <w:rFonts w:ascii="Garamond" w:eastAsia="Times New Roman" w:hAnsi="Garamond" w:cs="Times New Roman"/>
          <w:b/>
          <w:sz w:val="28"/>
          <w:szCs w:val="28"/>
        </w:rPr>
        <w:t>(PROHIBITION OF BLEACHING AGENTS) REGULATIONS 2018</w:t>
      </w:r>
    </w:p>
    <w:p w:rsidR="000832D0" w:rsidRDefault="000832D0" w:rsidP="000832D0">
      <w:pPr>
        <w:rPr>
          <w:rFonts w:ascii="Georgia" w:hAnsi="Georgia"/>
          <w:b/>
          <w:bCs/>
          <w:color w:val="C00000"/>
          <w:shd w:val="clear" w:color="auto" w:fill="FFFFFF"/>
        </w:rPr>
      </w:pPr>
    </w:p>
    <w:p w:rsidR="000832D0" w:rsidRDefault="000832D0" w:rsidP="000832D0">
      <w:pPr>
        <w:rPr>
          <w:rFonts w:ascii="Georgia" w:hAnsi="Georgia"/>
          <w:b/>
          <w:bCs/>
          <w:color w:val="C00000"/>
          <w:shd w:val="clear" w:color="auto" w:fill="FFFFFF"/>
        </w:rPr>
      </w:pPr>
    </w:p>
    <w:p w:rsidR="000832D0" w:rsidRDefault="000832D0" w:rsidP="009E7926">
      <w:pPr>
        <w:spacing w:after="0"/>
        <w:jc w:val="center"/>
        <w:rPr>
          <w:rFonts w:ascii="Georgia" w:hAnsi="Georgia"/>
          <w:color w:val="C00000"/>
          <w:shd w:val="clear" w:color="auto" w:fill="FFFFFF"/>
        </w:rPr>
      </w:pPr>
      <w:r>
        <w:rPr>
          <w:rFonts w:ascii="Georgia" w:hAnsi="Georgia"/>
          <w:b/>
          <w:bCs/>
          <w:color w:val="C00000"/>
          <w:shd w:val="clear" w:color="auto" w:fill="FFFFFF"/>
        </w:rPr>
        <w:t>COMMENTS ARE WELCOMED FROM STAKEHOLDERS WITHIN 60 DAYS.</w:t>
      </w:r>
    </w:p>
    <w:p w:rsidR="000832D0" w:rsidRDefault="000832D0" w:rsidP="009E7926">
      <w:pPr>
        <w:spacing w:after="0"/>
        <w:jc w:val="center"/>
        <w:rPr>
          <w:rStyle w:val="Hyperlink"/>
          <w:rFonts w:ascii="Georgia" w:hAnsi="Georgia"/>
          <w:b/>
          <w:bCs/>
          <w:color w:val="C00000"/>
          <w:shd w:val="clear" w:color="auto" w:fill="FFFFFF"/>
        </w:rPr>
      </w:pPr>
      <w:r>
        <w:rPr>
          <w:rFonts w:ascii="Georgia" w:hAnsi="Georgia"/>
          <w:b/>
          <w:bCs/>
          <w:color w:val="C00000"/>
          <w:shd w:val="clear" w:color="auto" w:fill="FFFFFF"/>
        </w:rPr>
        <w:t>PLEASE SEND ALL INPUT TO </w:t>
      </w:r>
      <w:hyperlink r:id="rId8" w:tgtFrame="_blank" w:history="1">
        <w:r>
          <w:rPr>
            <w:rStyle w:val="Hyperlink"/>
            <w:rFonts w:ascii="Georgia" w:hAnsi="Georgia"/>
            <w:b/>
            <w:bCs/>
            <w:color w:val="C00000"/>
            <w:shd w:val="clear" w:color="auto" w:fill="FFFFFF"/>
          </w:rPr>
          <w:t>REGULATORYAFFAIRS@NAFDAC.GOV.NG</w:t>
        </w:r>
      </w:hyperlink>
    </w:p>
    <w:p w:rsidR="009E7926" w:rsidRDefault="009E7926" w:rsidP="009E7926">
      <w:pPr>
        <w:spacing w:after="0"/>
        <w:jc w:val="center"/>
        <w:rPr>
          <w:rFonts w:ascii="Georgia" w:hAnsi="Georgia"/>
          <w:color w:val="C00000"/>
          <w:shd w:val="clear" w:color="auto" w:fill="FFFFFF"/>
        </w:rPr>
      </w:pPr>
    </w:p>
    <w:p w:rsidR="009E7926" w:rsidRPr="00FC26DE" w:rsidRDefault="009E7926" w:rsidP="009E7926">
      <w:pPr>
        <w:spacing w:after="0" w:line="276" w:lineRule="auto"/>
        <w:rPr>
          <w:rFonts w:ascii="Garamond" w:hAnsi="Garamond" w:cs="Tahoma"/>
          <w:b/>
          <w:sz w:val="28"/>
          <w:szCs w:val="24"/>
        </w:rPr>
      </w:pPr>
      <w:r w:rsidRPr="00FC26DE">
        <w:rPr>
          <w:rFonts w:ascii="Garamond" w:hAnsi="Garamond" w:cs="Tahoma"/>
          <w:b/>
          <w:sz w:val="28"/>
          <w:szCs w:val="24"/>
        </w:rPr>
        <w:lastRenderedPageBreak/>
        <w:t>ARRANGEMENT OF REGULATIONS</w:t>
      </w:r>
    </w:p>
    <w:p w:rsidR="009E7926" w:rsidRPr="00EB2156" w:rsidRDefault="009E7926" w:rsidP="009E7926">
      <w:pPr>
        <w:spacing w:after="0" w:line="276" w:lineRule="auto"/>
        <w:ind w:firstLine="360"/>
        <w:rPr>
          <w:rFonts w:ascii="Garamond" w:hAnsi="Garamond" w:cs="Tahoma"/>
          <w:sz w:val="24"/>
          <w:szCs w:val="24"/>
        </w:rPr>
      </w:pPr>
      <w:r w:rsidRPr="00EB2156">
        <w:rPr>
          <w:rFonts w:ascii="Garamond" w:hAnsi="Garamond" w:cs="Tahoma"/>
          <w:sz w:val="24"/>
          <w:szCs w:val="24"/>
        </w:rPr>
        <w:t>Commencement:</w:t>
      </w:r>
    </w:p>
    <w:p w:rsidR="009E7926" w:rsidRPr="00FC26DE" w:rsidRDefault="009E7926" w:rsidP="009E7926">
      <w:pPr>
        <w:pStyle w:val="ListParagraph"/>
        <w:numPr>
          <w:ilvl w:val="0"/>
          <w:numId w:val="14"/>
        </w:numPr>
        <w:spacing w:line="276" w:lineRule="auto"/>
        <w:contextualSpacing/>
        <w:jc w:val="both"/>
        <w:rPr>
          <w:rFonts w:ascii="Garamond" w:hAnsi="Garamond" w:cs="Tahoma"/>
          <w:sz w:val="24"/>
          <w:szCs w:val="24"/>
        </w:rPr>
      </w:pPr>
      <w:r w:rsidRPr="00FC26DE">
        <w:rPr>
          <w:rFonts w:ascii="Garamond" w:hAnsi="Garamond" w:cs="Tahoma"/>
          <w:sz w:val="24"/>
          <w:szCs w:val="24"/>
        </w:rPr>
        <w:t xml:space="preserve">Prohibition </w:t>
      </w:r>
      <w:r>
        <w:rPr>
          <w:rFonts w:ascii="Garamond" w:hAnsi="Garamond" w:cs="Tahoma"/>
          <w:sz w:val="24"/>
          <w:szCs w:val="24"/>
        </w:rPr>
        <w:t>of unsafe cosmetics</w:t>
      </w:r>
    </w:p>
    <w:p w:rsidR="009E7926" w:rsidRPr="00FC26DE" w:rsidRDefault="009E7926" w:rsidP="009E7926">
      <w:pPr>
        <w:pStyle w:val="ListParagraph"/>
        <w:numPr>
          <w:ilvl w:val="0"/>
          <w:numId w:val="14"/>
        </w:numPr>
        <w:spacing w:line="276" w:lineRule="auto"/>
        <w:contextualSpacing/>
        <w:jc w:val="both"/>
        <w:rPr>
          <w:rFonts w:ascii="Garamond" w:hAnsi="Garamond" w:cs="Tahoma"/>
          <w:sz w:val="24"/>
          <w:szCs w:val="24"/>
        </w:rPr>
      </w:pPr>
      <w:r>
        <w:rPr>
          <w:rFonts w:ascii="Garamond" w:hAnsi="Garamond" w:cs="Tahoma"/>
          <w:sz w:val="24"/>
          <w:szCs w:val="24"/>
        </w:rPr>
        <w:t>Penalty</w:t>
      </w:r>
    </w:p>
    <w:p w:rsidR="009E7926" w:rsidRPr="00FC26DE" w:rsidRDefault="009E7926" w:rsidP="009E7926">
      <w:pPr>
        <w:pStyle w:val="ListParagraph"/>
        <w:numPr>
          <w:ilvl w:val="0"/>
          <w:numId w:val="14"/>
        </w:numPr>
        <w:spacing w:line="276" w:lineRule="auto"/>
        <w:contextualSpacing/>
        <w:jc w:val="both"/>
        <w:rPr>
          <w:rFonts w:ascii="Garamond" w:hAnsi="Garamond" w:cs="Tahoma"/>
          <w:sz w:val="24"/>
          <w:szCs w:val="24"/>
        </w:rPr>
      </w:pPr>
      <w:r>
        <w:rPr>
          <w:rFonts w:ascii="Garamond" w:hAnsi="Garamond" w:cs="Tahoma"/>
          <w:sz w:val="24"/>
          <w:szCs w:val="24"/>
        </w:rPr>
        <w:t>Forfeiture</w:t>
      </w:r>
    </w:p>
    <w:p w:rsidR="009E7926" w:rsidRPr="00FC26DE" w:rsidRDefault="009E7926" w:rsidP="009E7926">
      <w:pPr>
        <w:pStyle w:val="ListParagraph"/>
        <w:numPr>
          <w:ilvl w:val="0"/>
          <w:numId w:val="14"/>
        </w:numPr>
        <w:spacing w:line="276" w:lineRule="auto"/>
        <w:contextualSpacing/>
        <w:jc w:val="both"/>
        <w:rPr>
          <w:rFonts w:ascii="Garamond" w:hAnsi="Garamond" w:cs="Tahoma"/>
          <w:sz w:val="24"/>
          <w:szCs w:val="24"/>
        </w:rPr>
      </w:pPr>
      <w:r w:rsidRPr="00FC26DE">
        <w:rPr>
          <w:rFonts w:ascii="Garamond" w:hAnsi="Garamond" w:cs="Tahoma"/>
          <w:sz w:val="24"/>
          <w:szCs w:val="24"/>
        </w:rPr>
        <w:t>Interpretation</w:t>
      </w:r>
    </w:p>
    <w:p w:rsidR="009E7926" w:rsidRDefault="009E7926" w:rsidP="009E7926">
      <w:pPr>
        <w:pStyle w:val="ListParagraph"/>
        <w:numPr>
          <w:ilvl w:val="0"/>
          <w:numId w:val="14"/>
        </w:numPr>
        <w:spacing w:line="276" w:lineRule="auto"/>
        <w:contextualSpacing/>
        <w:jc w:val="both"/>
        <w:rPr>
          <w:rFonts w:ascii="Garamond" w:hAnsi="Garamond" w:cs="Tahoma"/>
          <w:sz w:val="24"/>
          <w:szCs w:val="24"/>
        </w:rPr>
      </w:pPr>
      <w:r>
        <w:rPr>
          <w:rFonts w:ascii="Garamond" w:hAnsi="Garamond" w:cs="Tahoma"/>
          <w:sz w:val="24"/>
          <w:szCs w:val="24"/>
        </w:rPr>
        <w:t>Repeal</w:t>
      </w:r>
    </w:p>
    <w:p w:rsidR="009E7926" w:rsidRPr="00FC26DE" w:rsidRDefault="009E7926" w:rsidP="009E7926">
      <w:pPr>
        <w:pStyle w:val="ListParagraph"/>
        <w:numPr>
          <w:ilvl w:val="0"/>
          <w:numId w:val="14"/>
        </w:numPr>
        <w:spacing w:line="276" w:lineRule="auto"/>
        <w:contextualSpacing/>
        <w:jc w:val="both"/>
        <w:rPr>
          <w:rFonts w:ascii="Garamond" w:hAnsi="Garamond" w:cs="Tahoma"/>
          <w:sz w:val="24"/>
          <w:szCs w:val="24"/>
        </w:rPr>
      </w:pPr>
      <w:r w:rsidRPr="00FC26DE">
        <w:rPr>
          <w:rFonts w:ascii="Garamond" w:hAnsi="Garamond" w:cs="Tahoma"/>
          <w:sz w:val="24"/>
          <w:szCs w:val="24"/>
        </w:rPr>
        <w:t xml:space="preserve">Citation </w:t>
      </w: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9E7926" w:rsidRDefault="009E7926" w:rsidP="009E7926">
      <w:pPr>
        <w:spacing w:after="0" w:line="276" w:lineRule="auto"/>
        <w:jc w:val="center"/>
        <w:rPr>
          <w:rFonts w:ascii="Garamond" w:hAnsi="Garamond"/>
          <w:b/>
          <w:sz w:val="28"/>
          <w:szCs w:val="28"/>
        </w:rPr>
      </w:pPr>
    </w:p>
    <w:p w:rsidR="00AC7DE0" w:rsidRPr="009C55E0" w:rsidRDefault="00AC7DE0" w:rsidP="009E7926">
      <w:pPr>
        <w:spacing w:after="0" w:line="276" w:lineRule="auto"/>
        <w:jc w:val="center"/>
        <w:rPr>
          <w:rFonts w:ascii="Garamond" w:hAnsi="Garamond"/>
          <w:b/>
          <w:sz w:val="28"/>
          <w:szCs w:val="28"/>
        </w:rPr>
      </w:pPr>
      <w:r w:rsidRPr="009C55E0">
        <w:rPr>
          <w:rFonts w:ascii="Garamond" w:hAnsi="Garamond"/>
          <w:b/>
          <w:sz w:val="28"/>
          <w:szCs w:val="28"/>
        </w:rPr>
        <w:lastRenderedPageBreak/>
        <w:t>Commencement:</w:t>
      </w:r>
    </w:p>
    <w:p w:rsidR="00AC7DE0" w:rsidRPr="009C55E0" w:rsidRDefault="00AC7DE0" w:rsidP="009E7926">
      <w:pPr>
        <w:autoSpaceDE w:val="0"/>
        <w:autoSpaceDN w:val="0"/>
        <w:adjustRightInd w:val="0"/>
        <w:spacing w:after="0" w:line="276" w:lineRule="auto"/>
        <w:jc w:val="both"/>
        <w:rPr>
          <w:rFonts w:ascii="Garamond" w:hAnsi="Garamond" w:cs="Arial"/>
          <w:b/>
          <w:bCs/>
          <w:sz w:val="24"/>
          <w:szCs w:val="24"/>
        </w:rPr>
      </w:pPr>
      <w:r w:rsidRPr="009C55E0">
        <w:rPr>
          <w:rFonts w:ascii="Garamond" w:hAnsi="Garamond" w:cs="Arial"/>
          <w:b/>
          <w:bCs/>
          <w:sz w:val="24"/>
          <w:szCs w:val="24"/>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Honorable Minister of Health hereby makes the following Regulations:-</w:t>
      </w:r>
    </w:p>
    <w:p w:rsidR="00AC7DE0" w:rsidRPr="009C55E0" w:rsidRDefault="00AC7DE0" w:rsidP="009E7926">
      <w:pPr>
        <w:spacing w:after="0" w:line="276" w:lineRule="auto"/>
        <w:jc w:val="both"/>
        <w:rPr>
          <w:rFonts w:ascii="Garamond" w:hAnsi="Garamond"/>
          <w:sz w:val="24"/>
          <w:szCs w:val="24"/>
        </w:rPr>
      </w:pPr>
    </w:p>
    <w:p w:rsidR="00AC7DE0" w:rsidRPr="009C55E0" w:rsidRDefault="00AC7DE0" w:rsidP="009E7926">
      <w:pPr>
        <w:pStyle w:val="ListParagraph"/>
        <w:numPr>
          <w:ilvl w:val="0"/>
          <w:numId w:val="10"/>
        </w:numPr>
        <w:spacing w:line="276" w:lineRule="auto"/>
        <w:contextualSpacing/>
        <w:rPr>
          <w:rFonts w:ascii="Garamond" w:eastAsiaTheme="minorEastAsia" w:hAnsi="Garamond" w:cs="Times New Roman"/>
          <w:b/>
          <w:sz w:val="28"/>
          <w:szCs w:val="28"/>
        </w:rPr>
      </w:pPr>
      <w:r w:rsidRPr="009C55E0">
        <w:rPr>
          <w:rFonts w:ascii="Garamond" w:eastAsiaTheme="minorEastAsia" w:hAnsi="Garamond" w:cs="Times New Roman"/>
          <w:b/>
          <w:sz w:val="28"/>
          <w:szCs w:val="28"/>
        </w:rPr>
        <w:t>Prohibition of Unsafe Cosmetics</w:t>
      </w:r>
    </w:p>
    <w:p w:rsidR="00AC7DE0" w:rsidRPr="009C55E0" w:rsidRDefault="00AC7DE0" w:rsidP="009E7926">
      <w:pPr>
        <w:pStyle w:val="ListParagraph"/>
        <w:numPr>
          <w:ilvl w:val="1"/>
          <w:numId w:val="10"/>
        </w:numPr>
        <w:spacing w:line="276" w:lineRule="auto"/>
        <w:contextualSpacing/>
        <w:rPr>
          <w:rFonts w:ascii="Garamond" w:eastAsiaTheme="minorEastAsia" w:hAnsi="Garamond" w:cs="Times New Roman"/>
          <w:sz w:val="24"/>
          <w:szCs w:val="24"/>
        </w:rPr>
      </w:pPr>
      <w:r w:rsidRPr="009C55E0">
        <w:rPr>
          <w:rFonts w:ascii="Garamond" w:eastAsiaTheme="minorEastAsia" w:hAnsi="Garamond" w:cs="Times New Roman"/>
          <w:sz w:val="24"/>
          <w:szCs w:val="24"/>
        </w:rPr>
        <w:t>No person shall import, manufacture, distribute, display for sale</w:t>
      </w:r>
      <w:r w:rsidR="002653DE" w:rsidRPr="009C55E0">
        <w:rPr>
          <w:rFonts w:ascii="Garamond" w:eastAsiaTheme="minorEastAsia" w:hAnsi="Garamond" w:cs="Times New Roman"/>
          <w:sz w:val="24"/>
          <w:szCs w:val="24"/>
        </w:rPr>
        <w:t>,</w:t>
      </w:r>
      <w:r w:rsidRPr="009C55E0">
        <w:rPr>
          <w:rFonts w:ascii="Garamond" w:eastAsiaTheme="minorEastAsia" w:hAnsi="Garamond" w:cs="Times New Roman"/>
          <w:sz w:val="24"/>
          <w:szCs w:val="24"/>
        </w:rPr>
        <w:t xml:space="preserve"> offer for sale </w:t>
      </w:r>
      <w:r w:rsidR="002653DE" w:rsidRPr="009C55E0">
        <w:rPr>
          <w:rFonts w:ascii="Garamond" w:eastAsiaTheme="minorEastAsia" w:hAnsi="Garamond" w:cs="Times New Roman"/>
          <w:sz w:val="24"/>
          <w:szCs w:val="24"/>
        </w:rPr>
        <w:t xml:space="preserve">or use </w:t>
      </w:r>
      <w:r w:rsidRPr="009C55E0">
        <w:rPr>
          <w:rFonts w:ascii="Garamond" w:eastAsiaTheme="minorEastAsia" w:hAnsi="Garamond" w:cs="Times New Roman"/>
          <w:sz w:val="24"/>
          <w:szCs w:val="24"/>
        </w:rPr>
        <w:t>any cosmetics, which are adulterated or which contains any substance which when used according to the direction on the label accompanying the cosmetic product is likely to cause injury to the health of the user.</w:t>
      </w:r>
    </w:p>
    <w:p w:rsidR="00AC7DE0" w:rsidRPr="009C55E0" w:rsidRDefault="00AC7DE0" w:rsidP="009E7926">
      <w:pPr>
        <w:pStyle w:val="ListParagraph"/>
        <w:numPr>
          <w:ilvl w:val="1"/>
          <w:numId w:val="10"/>
        </w:numPr>
        <w:spacing w:line="276" w:lineRule="auto"/>
        <w:contextualSpacing/>
        <w:rPr>
          <w:rFonts w:ascii="Garamond" w:eastAsiaTheme="minorEastAsia" w:hAnsi="Garamond" w:cs="Times New Roman"/>
          <w:sz w:val="28"/>
          <w:szCs w:val="28"/>
        </w:rPr>
      </w:pPr>
      <w:r w:rsidRPr="009C55E0">
        <w:rPr>
          <w:rFonts w:ascii="Garamond" w:eastAsiaTheme="minorEastAsia" w:hAnsi="Garamond" w:cs="Times New Roman"/>
          <w:sz w:val="24"/>
          <w:szCs w:val="24"/>
        </w:rPr>
        <w:t>No person shall import, manufacture, distribute, sell, display for sale</w:t>
      </w:r>
      <w:r w:rsidR="002653DE" w:rsidRPr="009C55E0">
        <w:rPr>
          <w:rFonts w:ascii="Garamond" w:eastAsiaTheme="minorEastAsia" w:hAnsi="Garamond" w:cs="Times New Roman"/>
          <w:sz w:val="24"/>
          <w:szCs w:val="24"/>
        </w:rPr>
        <w:t>,</w:t>
      </w:r>
      <w:r w:rsidRPr="009C55E0">
        <w:rPr>
          <w:rFonts w:ascii="Garamond" w:eastAsiaTheme="minorEastAsia" w:hAnsi="Garamond" w:cs="Times New Roman"/>
          <w:sz w:val="24"/>
          <w:szCs w:val="24"/>
        </w:rPr>
        <w:t xml:space="preserve"> offer for sale</w:t>
      </w:r>
      <w:r w:rsidR="002653DE" w:rsidRPr="009C55E0">
        <w:rPr>
          <w:rFonts w:ascii="Garamond" w:eastAsiaTheme="minorEastAsia" w:hAnsi="Garamond" w:cs="Times New Roman"/>
          <w:sz w:val="24"/>
          <w:szCs w:val="24"/>
        </w:rPr>
        <w:t xml:space="preserve"> or use</w:t>
      </w:r>
      <w:r w:rsidRPr="009C55E0">
        <w:rPr>
          <w:rFonts w:ascii="Garamond" w:eastAsiaTheme="minorEastAsia" w:hAnsi="Garamond" w:cs="Times New Roman"/>
          <w:sz w:val="24"/>
          <w:szCs w:val="24"/>
        </w:rPr>
        <w:t xml:space="preserve"> any cosmetic product which contains any of the skin bleaching agents listed in the Schedule A to these Regulations</w:t>
      </w:r>
      <w:r w:rsidRPr="009C55E0">
        <w:rPr>
          <w:rFonts w:ascii="Garamond" w:eastAsiaTheme="minorEastAsia" w:hAnsi="Garamond" w:cs="Times New Roman"/>
          <w:sz w:val="28"/>
          <w:szCs w:val="28"/>
        </w:rPr>
        <w:t>.</w:t>
      </w:r>
    </w:p>
    <w:p w:rsidR="00AC7DE0" w:rsidRPr="009C55E0" w:rsidRDefault="00AC7DE0" w:rsidP="009E7926">
      <w:pPr>
        <w:pStyle w:val="ListParagraph"/>
        <w:numPr>
          <w:ilvl w:val="1"/>
          <w:numId w:val="10"/>
        </w:numPr>
        <w:spacing w:line="276" w:lineRule="auto"/>
        <w:contextualSpacing/>
        <w:rPr>
          <w:rFonts w:ascii="Garamond" w:eastAsiaTheme="minorEastAsia" w:hAnsi="Garamond" w:cs="Times New Roman"/>
          <w:sz w:val="28"/>
          <w:szCs w:val="28"/>
        </w:rPr>
      </w:pPr>
      <w:r w:rsidRPr="009C55E0">
        <w:rPr>
          <w:rFonts w:ascii="Garamond" w:eastAsia="Times New Roman" w:hAnsi="Garamond" w:cs="Times New Roman"/>
          <w:sz w:val="24"/>
          <w:szCs w:val="24"/>
        </w:rPr>
        <w:t xml:space="preserve">No person shall import, manufacture, distribute, sell, display for sale or offer for sale any cosmetic product which contains more than 1% of Hydroquinone and Arbutin as ingredients together. </w:t>
      </w:r>
    </w:p>
    <w:p w:rsidR="002653DE" w:rsidRPr="009C55E0" w:rsidRDefault="002653DE" w:rsidP="009E7926">
      <w:pPr>
        <w:pStyle w:val="ListParagraph"/>
        <w:spacing w:line="276" w:lineRule="auto"/>
        <w:ind w:left="432"/>
        <w:contextualSpacing/>
        <w:rPr>
          <w:rFonts w:ascii="Garamond" w:eastAsia="Times New Roman" w:hAnsi="Garamond" w:cs="Times New Roman"/>
          <w:sz w:val="24"/>
          <w:szCs w:val="24"/>
        </w:rPr>
      </w:pPr>
    </w:p>
    <w:p w:rsidR="00AC7DE0" w:rsidRPr="009C55E0" w:rsidRDefault="00AC7DE0" w:rsidP="009E7926">
      <w:pPr>
        <w:pStyle w:val="ListParagraph"/>
        <w:numPr>
          <w:ilvl w:val="0"/>
          <w:numId w:val="10"/>
        </w:numPr>
        <w:spacing w:line="276" w:lineRule="auto"/>
        <w:contextualSpacing/>
        <w:rPr>
          <w:rFonts w:ascii="Garamond" w:eastAsiaTheme="minorEastAsia" w:hAnsi="Garamond" w:cs="Times New Roman"/>
          <w:b/>
          <w:sz w:val="28"/>
          <w:szCs w:val="28"/>
        </w:rPr>
      </w:pPr>
      <w:r w:rsidRPr="009C55E0">
        <w:rPr>
          <w:rFonts w:ascii="Garamond" w:eastAsiaTheme="minorEastAsia" w:hAnsi="Garamond" w:cs="Times New Roman"/>
          <w:b/>
          <w:sz w:val="28"/>
          <w:szCs w:val="28"/>
        </w:rPr>
        <w:t>Penalty</w:t>
      </w:r>
    </w:p>
    <w:p w:rsidR="00AC7DE0" w:rsidRPr="009C55E0" w:rsidRDefault="00AC7DE0" w:rsidP="009E7926">
      <w:pPr>
        <w:pStyle w:val="ListParagraph"/>
        <w:numPr>
          <w:ilvl w:val="1"/>
          <w:numId w:val="10"/>
        </w:numPr>
        <w:tabs>
          <w:tab w:val="left" w:pos="1080"/>
        </w:tabs>
        <w:spacing w:line="276" w:lineRule="auto"/>
        <w:jc w:val="both"/>
        <w:rPr>
          <w:rFonts w:ascii="Garamond" w:eastAsia="Times New Roman" w:hAnsi="Garamond" w:cs="Times New Roman"/>
          <w:sz w:val="24"/>
          <w:szCs w:val="24"/>
        </w:rPr>
      </w:pPr>
      <w:r w:rsidRPr="009C55E0">
        <w:rPr>
          <w:rFonts w:ascii="Garamond" w:eastAsia="Times New Roman" w:hAnsi="Garamond" w:cs="Times New Roman"/>
          <w:sz w:val="24"/>
          <w:szCs w:val="24"/>
        </w:rPr>
        <w:t xml:space="preserve">A person who contravenes any of the provisions of these regulations is guilty of an offence and liable on conviction to imprisonment for a term not exceeding one year or to a fine not exceeding </w:t>
      </w:r>
      <w:r w:rsidRPr="009C55E0">
        <w:rPr>
          <w:rFonts w:ascii="Times New Roman" w:eastAsia="Times New Roman" w:hAnsi="Times New Roman" w:cs="Times New Roman"/>
          <w:sz w:val="24"/>
          <w:szCs w:val="24"/>
        </w:rPr>
        <w:t>₦</w:t>
      </w:r>
      <w:r w:rsidRPr="009C55E0">
        <w:rPr>
          <w:rFonts w:ascii="Garamond" w:eastAsia="Times New Roman" w:hAnsi="Garamond" w:cs="Times New Roman"/>
          <w:sz w:val="24"/>
          <w:szCs w:val="24"/>
        </w:rPr>
        <w:t>50,000.00 or to both such fine and imprisonment.</w:t>
      </w:r>
    </w:p>
    <w:p w:rsidR="002653DE" w:rsidRPr="009C55E0" w:rsidRDefault="002653DE" w:rsidP="009E7926">
      <w:pPr>
        <w:pStyle w:val="ListParagraph"/>
        <w:tabs>
          <w:tab w:val="left" w:pos="1080"/>
        </w:tabs>
        <w:spacing w:line="276" w:lineRule="auto"/>
        <w:ind w:left="432"/>
        <w:jc w:val="both"/>
        <w:rPr>
          <w:rFonts w:ascii="Garamond" w:eastAsia="Times New Roman" w:hAnsi="Garamond" w:cs="Times New Roman"/>
          <w:sz w:val="24"/>
          <w:szCs w:val="24"/>
        </w:rPr>
      </w:pPr>
    </w:p>
    <w:p w:rsidR="00AC7DE0" w:rsidRPr="009C55E0" w:rsidRDefault="00AC7DE0" w:rsidP="009E7926">
      <w:pPr>
        <w:pStyle w:val="ListParagraph"/>
        <w:numPr>
          <w:ilvl w:val="1"/>
          <w:numId w:val="10"/>
        </w:numPr>
        <w:tabs>
          <w:tab w:val="left" w:pos="1080"/>
        </w:tabs>
        <w:spacing w:line="276" w:lineRule="auto"/>
        <w:jc w:val="both"/>
        <w:rPr>
          <w:rFonts w:ascii="Garamond" w:eastAsia="Times New Roman" w:hAnsi="Garamond" w:cs="Times New Roman"/>
          <w:sz w:val="24"/>
          <w:szCs w:val="24"/>
        </w:rPr>
      </w:pPr>
      <w:r w:rsidRPr="009C55E0">
        <w:rPr>
          <w:rFonts w:ascii="Garamond" w:eastAsia="Times New Roman" w:hAnsi="Garamond" w:cs="Times New Roman"/>
          <w:sz w:val="24"/>
          <w:szCs w:val="24"/>
        </w:rPr>
        <w:t xml:space="preserve">Where an offence under these Regulations which has been committed by a body Corporate is proved to have been committed with the consent or connivance of or attributable to any neglect on the part of any director, manager, secretary or other similar officer of the body corporate or any person purporting to act in any of those capacities, he as well as the body corporate, shall be deemed to be guilty of the offence and shall be liable on conviction to a fine not exceeding </w:t>
      </w:r>
      <w:r w:rsidRPr="009C55E0">
        <w:rPr>
          <w:rFonts w:ascii="Times New Roman" w:eastAsia="Times New Roman" w:hAnsi="Times New Roman" w:cs="Times New Roman"/>
          <w:sz w:val="24"/>
          <w:szCs w:val="24"/>
        </w:rPr>
        <w:t>₦</w:t>
      </w:r>
      <w:r w:rsidRPr="009C55E0">
        <w:rPr>
          <w:rFonts w:ascii="Garamond" w:eastAsia="Times New Roman" w:hAnsi="Garamond" w:cs="Times New Roman"/>
          <w:sz w:val="24"/>
          <w:szCs w:val="24"/>
        </w:rPr>
        <w:t>100,000.00</w:t>
      </w:r>
      <w:r w:rsidRPr="009C55E0">
        <w:rPr>
          <w:noProof/>
        </w:rPr>
        <mc:AlternateContent>
          <mc:Choice Requires="wps">
            <w:drawing>
              <wp:anchor distT="0" distB="0" distL="114300" distR="114300" simplePos="0" relativeHeight="251659264" behindDoc="1" locked="0" layoutInCell="1" allowOverlap="1">
                <wp:simplePos x="0" y="0"/>
                <wp:positionH relativeFrom="column">
                  <wp:posOffset>887095</wp:posOffset>
                </wp:positionH>
                <wp:positionV relativeFrom="paragraph">
                  <wp:posOffset>-1300480</wp:posOffset>
                </wp:positionV>
                <wp:extent cx="109855" cy="0"/>
                <wp:effectExtent l="10795" t="8890"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821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02.4pt" to="78.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zn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" strokeweight=".6pt"/>
            </w:pict>
          </mc:Fallback>
        </mc:AlternateContent>
      </w:r>
      <w:r w:rsidRPr="009C55E0">
        <w:rPr>
          <w:noProof/>
        </w:rPr>
        <mc:AlternateContent>
          <mc:Choice Requires="wps">
            <w:drawing>
              <wp:anchor distT="0" distB="0" distL="114300" distR="114300" simplePos="0" relativeHeight="251660288" behindDoc="1" locked="0" layoutInCell="1" allowOverlap="1">
                <wp:simplePos x="0" y="0"/>
                <wp:positionH relativeFrom="column">
                  <wp:posOffset>887095</wp:posOffset>
                </wp:positionH>
                <wp:positionV relativeFrom="paragraph">
                  <wp:posOffset>-73660</wp:posOffset>
                </wp:positionV>
                <wp:extent cx="109855" cy="0"/>
                <wp:effectExtent l="1079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34A6"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5.8pt" to="7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3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" strokeweight=".21164mm"/>
            </w:pict>
          </mc:Fallback>
        </mc:AlternateContent>
      </w:r>
    </w:p>
    <w:p w:rsidR="00AC7DE0" w:rsidRPr="009C55E0" w:rsidRDefault="00AC7DE0" w:rsidP="009E7926">
      <w:pPr>
        <w:tabs>
          <w:tab w:val="left" w:pos="720"/>
        </w:tabs>
        <w:spacing w:after="0" w:line="276" w:lineRule="auto"/>
        <w:ind w:left="720"/>
        <w:rPr>
          <w:rFonts w:ascii="Garamond" w:eastAsia="Times New Roman" w:hAnsi="Garamond" w:cs="Times New Roman"/>
          <w:b/>
          <w:sz w:val="24"/>
          <w:szCs w:val="24"/>
        </w:rPr>
      </w:pPr>
    </w:p>
    <w:p w:rsidR="00AC7DE0" w:rsidRPr="009C55E0" w:rsidRDefault="00AC7DE0" w:rsidP="009E7926">
      <w:pPr>
        <w:pStyle w:val="ListParagraph"/>
        <w:numPr>
          <w:ilvl w:val="0"/>
          <w:numId w:val="10"/>
        </w:numPr>
        <w:tabs>
          <w:tab w:val="left" w:pos="720"/>
        </w:tabs>
        <w:spacing w:line="276" w:lineRule="auto"/>
        <w:rPr>
          <w:rFonts w:ascii="Garamond" w:eastAsia="Times New Roman" w:hAnsi="Garamond" w:cs="Times New Roman"/>
          <w:b/>
          <w:sz w:val="28"/>
          <w:szCs w:val="28"/>
        </w:rPr>
      </w:pPr>
      <w:r w:rsidRPr="009C55E0">
        <w:rPr>
          <w:rFonts w:ascii="Garamond" w:eastAsia="Times New Roman" w:hAnsi="Garamond" w:cs="Times New Roman"/>
          <w:b/>
          <w:sz w:val="28"/>
          <w:szCs w:val="28"/>
        </w:rPr>
        <w:t>Forfeiture</w:t>
      </w:r>
    </w:p>
    <w:p w:rsidR="00AC7DE0" w:rsidRPr="009C55E0" w:rsidRDefault="00AC7DE0" w:rsidP="009E7926">
      <w:pPr>
        <w:pStyle w:val="ListParagraph"/>
        <w:numPr>
          <w:ilvl w:val="1"/>
          <w:numId w:val="10"/>
        </w:numPr>
        <w:spacing w:line="276" w:lineRule="auto"/>
        <w:jc w:val="both"/>
        <w:rPr>
          <w:rFonts w:ascii="Garamond" w:eastAsia="Times New Roman" w:hAnsi="Garamond" w:cs="Times New Roman"/>
          <w:sz w:val="24"/>
          <w:szCs w:val="24"/>
        </w:rPr>
      </w:pPr>
      <w:r w:rsidRPr="009C55E0">
        <w:rPr>
          <w:rFonts w:ascii="Garamond" w:eastAsia="Times New Roman" w:hAnsi="Garamond" w:cs="Times New Roman"/>
          <w:sz w:val="24"/>
          <w:szCs w:val="24"/>
        </w:rPr>
        <w:t>In addition</w:t>
      </w:r>
      <w:r w:rsidR="008A55D4" w:rsidRPr="009C55E0">
        <w:rPr>
          <w:rFonts w:ascii="Garamond" w:eastAsia="Times New Roman" w:hAnsi="Garamond" w:cs="Times New Roman"/>
          <w:sz w:val="24"/>
          <w:szCs w:val="24"/>
        </w:rPr>
        <w:t xml:space="preserve"> to the Penalty specified in R</w:t>
      </w:r>
      <w:r w:rsidRPr="009C55E0">
        <w:rPr>
          <w:rFonts w:ascii="Garamond" w:eastAsia="Times New Roman" w:hAnsi="Garamond" w:cs="Times New Roman"/>
          <w:sz w:val="24"/>
          <w:szCs w:val="24"/>
        </w:rPr>
        <w:t>egulation 2(1) of these Regulations, a person convicted of an offence under these Regulations shall forfeit to the Agency the Cosmetic product and whatsoever is used in connection with the commission of the offence.</w:t>
      </w:r>
    </w:p>
    <w:p w:rsidR="008A55D4" w:rsidRPr="009C55E0" w:rsidRDefault="008A55D4" w:rsidP="009E7926">
      <w:pPr>
        <w:pStyle w:val="ListParagraph"/>
        <w:numPr>
          <w:ilvl w:val="1"/>
          <w:numId w:val="10"/>
        </w:numPr>
        <w:spacing w:line="276" w:lineRule="auto"/>
        <w:jc w:val="both"/>
        <w:rPr>
          <w:rFonts w:ascii="Garamond" w:eastAsia="Times New Roman" w:hAnsi="Garamond" w:cs="Times New Roman"/>
          <w:sz w:val="24"/>
          <w:szCs w:val="24"/>
        </w:rPr>
      </w:pPr>
      <w:r w:rsidRPr="009C55E0">
        <w:rPr>
          <w:rFonts w:ascii="Garamond" w:eastAsia="Times New Roman" w:hAnsi="Garamond" w:cs="Times New Roman"/>
          <w:sz w:val="24"/>
          <w:szCs w:val="24"/>
        </w:rPr>
        <w:t xml:space="preserve">Any cosmetic product containing prohibited bleaching agent(s) and does not compile with the standards shall be fortified to the Agency </w:t>
      </w:r>
    </w:p>
    <w:p w:rsidR="00AC7DE0" w:rsidRPr="009C55E0" w:rsidRDefault="00AC7DE0" w:rsidP="009E7926">
      <w:pPr>
        <w:spacing w:after="0" w:line="276" w:lineRule="auto"/>
        <w:ind w:left="360"/>
        <w:jc w:val="both"/>
        <w:rPr>
          <w:rFonts w:ascii="Garamond" w:eastAsia="Times New Roman" w:hAnsi="Garamond" w:cs="Times New Roman"/>
          <w:sz w:val="24"/>
          <w:szCs w:val="24"/>
        </w:rPr>
      </w:pPr>
    </w:p>
    <w:p w:rsidR="00AC7DE0" w:rsidRPr="009C55E0" w:rsidRDefault="00AC7DE0" w:rsidP="009E7926">
      <w:pPr>
        <w:pStyle w:val="ListParagraph"/>
        <w:numPr>
          <w:ilvl w:val="0"/>
          <w:numId w:val="10"/>
        </w:numPr>
        <w:tabs>
          <w:tab w:val="left" w:pos="720"/>
        </w:tabs>
        <w:spacing w:line="276" w:lineRule="auto"/>
        <w:rPr>
          <w:rFonts w:ascii="Garamond" w:eastAsia="Times New Roman" w:hAnsi="Garamond" w:cs="Times New Roman"/>
          <w:b/>
          <w:sz w:val="28"/>
          <w:szCs w:val="28"/>
        </w:rPr>
      </w:pPr>
      <w:r w:rsidRPr="009C55E0">
        <w:rPr>
          <w:rFonts w:ascii="Garamond" w:eastAsia="Times New Roman" w:hAnsi="Garamond" w:cs="Times New Roman"/>
          <w:b/>
          <w:sz w:val="28"/>
          <w:szCs w:val="28"/>
        </w:rPr>
        <w:lastRenderedPageBreak/>
        <w:t>Interpretation</w:t>
      </w:r>
    </w:p>
    <w:p w:rsidR="00AC7DE0" w:rsidRPr="009C55E0" w:rsidRDefault="00AC7DE0" w:rsidP="009E7926">
      <w:pPr>
        <w:pStyle w:val="ListParagraph"/>
        <w:spacing w:line="276" w:lineRule="auto"/>
        <w:ind w:left="432"/>
        <w:rPr>
          <w:rFonts w:ascii="Garamond" w:eastAsia="Times New Roman" w:hAnsi="Garamond" w:cs="Times New Roman"/>
          <w:sz w:val="24"/>
          <w:szCs w:val="24"/>
        </w:rPr>
      </w:pPr>
      <w:r w:rsidRPr="009C55E0">
        <w:rPr>
          <w:rFonts w:ascii="Garamond" w:eastAsia="Times New Roman" w:hAnsi="Garamond" w:cs="Times New Roman"/>
          <w:sz w:val="24"/>
          <w:szCs w:val="24"/>
        </w:rPr>
        <w:t>For the purpose of these Regulations, unless the context otherwise requires: -</w:t>
      </w:r>
    </w:p>
    <w:p w:rsidR="00AC7DE0" w:rsidRPr="009C55E0" w:rsidRDefault="00AC7DE0" w:rsidP="009E7926">
      <w:pPr>
        <w:pStyle w:val="ListParagraph"/>
        <w:numPr>
          <w:ilvl w:val="1"/>
          <w:numId w:val="10"/>
        </w:numPr>
        <w:spacing w:line="276" w:lineRule="auto"/>
        <w:rPr>
          <w:rFonts w:ascii="Garamond" w:eastAsia="Times New Roman" w:hAnsi="Garamond" w:cs="Times New Roman"/>
          <w:sz w:val="24"/>
          <w:szCs w:val="24"/>
        </w:rPr>
      </w:pPr>
      <w:r w:rsidRPr="009C55E0">
        <w:rPr>
          <w:rFonts w:ascii="Garamond" w:eastAsia="Times New Roman" w:hAnsi="Garamond" w:cs="Times New Roman"/>
          <w:b/>
          <w:sz w:val="28"/>
          <w:szCs w:val="28"/>
        </w:rPr>
        <w:t>“Adulterated cosmetic”</w:t>
      </w:r>
      <w:r w:rsidRPr="009C55E0">
        <w:rPr>
          <w:rFonts w:ascii="Garamond" w:eastAsia="Times New Roman" w:hAnsi="Garamond" w:cs="Times New Roman"/>
          <w:b/>
          <w:sz w:val="24"/>
          <w:szCs w:val="24"/>
        </w:rPr>
        <w:t xml:space="preserve"> </w:t>
      </w:r>
      <w:r w:rsidRPr="009C55E0">
        <w:rPr>
          <w:rFonts w:ascii="Garamond" w:eastAsia="Times New Roman" w:hAnsi="Garamond" w:cs="Times New Roman"/>
          <w:sz w:val="24"/>
          <w:szCs w:val="24"/>
        </w:rPr>
        <w:t>means any of the following, that is, if -</w:t>
      </w:r>
    </w:p>
    <w:p w:rsidR="00AC7DE0" w:rsidRPr="009C55E0" w:rsidRDefault="00AC7DE0" w:rsidP="009E7926">
      <w:pPr>
        <w:pStyle w:val="ListParagraph"/>
        <w:numPr>
          <w:ilvl w:val="2"/>
          <w:numId w:val="10"/>
        </w:numPr>
        <w:tabs>
          <w:tab w:val="left" w:pos="2160"/>
        </w:tabs>
        <w:spacing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it contains more than a trace of mercury or any mercury salt which under normal condition of manufacturing practice is unavoidable; or</w:t>
      </w:r>
    </w:p>
    <w:p w:rsidR="00AC7DE0" w:rsidRPr="009C55E0" w:rsidRDefault="00AC7DE0" w:rsidP="009E7926">
      <w:pPr>
        <w:numPr>
          <w:ilvl w:val="2"/>
          <w:numId w:val="10"/>
        </w:numPr>
        <w:tabs>
          <w:tab w:val="left" w:pos="2160"/>
        </w:tabs>
        <w:spacing w:after="0"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contains more than a trace of mercury or any mercury salt calculated as the metal or preservative; or</w:t>
      </w:r>
    </w:p>
    <w:p w:rsidR="00AC7DE0" w:rsidRPr="009C55E0" w:rsidRDefault="00AC7DE0" w:rsidP="009E7926">
      <w:pPr>
        <w:numPr>
          <w:ilvl w:val="2"/>
          <w:numId w:val="10"/>
        </w:numPr>
        <w:tabs>
          <w:tab w:val="left" w:pos="2160"/>
        </w:tabs>
        <w:spacing w:after="0"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 xml:space="preserve">contains beyond 1% hydroquinone and any of the three forms of arbutin; </w:t>
      </w:r>
    </w:p>
    <w:p w:rsidR="00AC7DE0" w:rsidRPr="009C55E0" w:rsidRDefault="00AC7DE0" w:rsidP="009E7926">
      <w:pPr>
        <w:numPr>
          <w:ilvl w:val="2"/>
          <w:numId w:val="10"/>
        </w:numPr>
        <w:tabs>
          <w:tab w:val="left" w:pos="2160"/>
        </w:tabs>
        <w:spacing w:after="0" w:line="276" w:lineRule="auto"/>
        <w:jc w:val="both"/>
        <w:rPr>
          <w:rFonts w:ascii="Garamond" w:eastAsia="Times New Roman" w:hAnsi="Garamond" w:cs="Times New Roman"/>
          <w:sz w:val="24"/>
          <w:szCs w:val="24"/>
        </w:rPr>
      </w:pPr>
      <w:r w:rsidRPr="009C55E0">
        <w:rPr>
          <w:rFonts w:ascii="Garamond" w:eastAsia="Times New Roman" w:hAnsi="Garamond" w:cs="Times New Roman"/>
          <w:sz w:val="24"/>
          <w:szCs w:val="24"/>
        </w:rPr>
        <w:t>bears or contains any poisonous or deleterious substances as to render it injurious to a user under the conditions prescribed in its labeling or under such conditions of use as are customary or usual for the cosmetic product; or</w:t>
      </w:r>
    </w:p>
    <w:p w:rsidR="00AC7DE0" w:rsidRPr="009C55E0" w:rsidRDefault="00AC7DE0" w:rsidP="009E7926">
      <w:pPr>
        <w:numPr>
          <w:ilvl w:val="2"/>
          <w:numId w:val="10"/>
        </w:numPr>
        <w:tabs>
          <w:tab w:val="left" w:pos="2160"/>
        </w:tabs>
        <w:spacing w:after="0"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has been prepared, packed or held under unsanitary conditions thereby rendering it likely to be injurious to health; or</w:t>
      </w:r>
    </w:p>
    <w:p w:rsidR="00AC7DE0" w:rsidRPr="009C55E0" w:rsidRDefault="00AC7DE0" w:rsidP="009E7926">
      <w:pPr>
        <w:numPr>
          <w:ilvl w:val="2"/>
          <w:numId w:val="10"/>
        </w:numPr>
        <w:tabs>
          <w:tab w:val="left" w:pos="2160"/>
        </w:tabs>
        <w:spacing w:after="0" w:line="276" w:lineRule="auto"/>
        <w:jc w:val="both"/>
        <w:rPr>
          <w:rFonts w:ascii="Garamond" w:eastAsia="Times New Roman" w:hAnsi="Garamond" w:cs="Times New Roman"/>
          <w:sz w:val="24"/>
          <w:szCs w:val="24"/>
        </w:rPr>
      </w:pPr>
      <w:r w:rsidRPr="009C55E0">
        <w:rPr>
          <w:rFonts w:ascii="Garamond" w:eastAsia="Times New Roman" w:hAnsi="Garamond" w:cs="Times New Roman"/>
          <w:sz w:val="24"/>
          <w:szCs w:val="24"/>
        </w:rPr>
        <w:t>the container in which it is packed is composed in whole or part of poisonous or delirious substance which may render the contents injurious to health; or</w:t>
      </w:r>
    </w:p>
    <w:p w:rsidR="00AC7DE0" w:rsidRPr="009C55E0" w:rsidRDefault="00AC7DE0" w:rsidP="009E7926">
      <w:pPr>
        <w:numPr>
          <w:ilvl w:val="2"/>
          <w:numId w:val="10"/>
        </w:numPr>
        <w:tabs>
          <w:tab w:val="left" w:pos="2160"/>
        </w:tabs>
        <w:spacing w:after="0"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contains more than the permissible limit of an ingredient; or</w:t>
      </w:r>
    </w:p>
    <w:p w:rsidR="00AC7DE0" w:rsidRPr="009C55E0" w:rsidRDefault="00AC7DE0" w:rsidP="009E7926">
      <w:pPr>
        <w:numPr>
          <w:ilvl w:val="2"/>
          <w:numId w:val="10"/>
        </w:numPr>
        <w:tabs>
          <w:tab w:val="left" w:pos="2160"/>
        </w:tabs>
        <w:spacing w:after="0"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Revalidates any information originally indicated on its label or container by the manufacturer.</w:t>
      </w:r>
    </w:p>
    <w:p w:rsidR="00AC7DE0" w:rsidRPr="009C55E0" w:rsidRDefault="00AC7DE0" w:rsidP="009E7926">
      <w:pPr>
        <w:spacing w:after="0" w:line="276" w:lineRule="auto"/>
        <w:rPr>
          <w:rFonts w:ascii="Garamond" w:eastAsia="Times New Roman" w:hAnsi="Garamond" w:cs="Times New Roman"/>
          <w:sz w:val="24"/>
          <w:szCs w:val="24"/>
        </w:rPr>
      </w:pPr>
    </w:p>
    <w:p w:rsidR="00AC7DE0" w:rsidRPr="009C55E0" w:rsidRDefault="00AC7DE0" w:rsidP="009E7926">
      <w:pPr>
        <w:pStyle w:val="ListParagraph"/>
        <w:numPr>
          <w:ilvl w:val="1"/>
          <w:numId w:val="10"/>
        </w:numPr>
        <w:spacing w:line="276" w:lineRule="auto"/>
        <w:jc w:val="both"/>
        <w:rPr>
          <w:rFonts w:ascii="Garamond" w:eastAsia="Times New Roman" w:hAnsi="Garamond" w:cs="Times New Roman"/>
          <w:sz w:val="24"/>
          <w:szCs w:val="24"/>
        </w:rPr>
      </w:pPr>
      <w:r w:rsidRPr="009C55E0">
        <w:rPr>
          <w:rFonts w:ascii="Garamond" w:eastAsia="Times New Roman" w:hAnsi="Garamond" w:cs="Times New Roman"/>
          <w:b/>
          <w:sz w:val="28"/>
          <w:szCs w:val="28"/>
        </w:rPr>
        <w:t>“Cosmetics”</w:t>
      </w:r>
      <w:r w:rsidRPr="009C55E0">
        <w:rPr>
          <w:rFonts w:ascii="Garamond" w:eastAsia="Times New Roman" w:hAnsi="Garamond" w:cs="Times New Roman"/>
          <w:b/>
          <w:sz w:val="24"/>
          <w:szCs w:val="24"/>
        </w:rPr>
        <w:t xml:space="preserve"> </w:t>
      </w:r>
      <w:r w:rsidRPr="009C55E0">
        <w:rPr>
          <w:rFonts w:ascii="Garamond" w:eastAsia="Times New Roman" w:hAnsi="Garamond" w:cs="Times New Roman"/>
          <w:sz w:val="24"/>
          <w:szCs w:val="24"/>
        </w:rPr>
        <w:t>includes any substance or mixture of substances intended to be rubbed,</w:t>
      </w:r>
      <w:r w:rsidRPr="009C55E0">
        <w:rPr>
          <w:rFonts w:ascii="Garamond" w:eastAsia="Times New Roman" w:hAnsi="Garamond" w:cs="Times New Roman"/>
          <w:b/>
          <w:sz w:val="24"/>
          <w:szCs w:val="24"/>
        </w:rPr>
        <w:t xml:space="preserve"> </w:t>
      </w:r>
      <w:r w:rsidRPr="009C55E0">
        <w:rPr>
          <w:rFonts w:ascii="Garamond" w:eastAsia="Times New Roman" w:hAnsi="Garamond" w:cs="Times New Roman"/>
          <w:sz w:val="24"/>
          <w:szCs w:val="24"/>
        </w:rPr>
        <w:t>poured, sprinkled or sprayed, introduced into or otherwise applied to the human body or any part thereof for cleansing, beautifying, promoting attractiveness or altering the complexion, skin, hair or teeth and includes deodorants and detergent powder.</w:t>
      </w:r>
    </w:p>
    <w:p w:rsidR="00AC7DE0" w:rsidRPr="009C55E0" w:rsidRDefault="00AC7DE0" w:rsidP="009E7926">
      <w:pPr>
        <w:tabs>
          <w:tab w:val="left" w:pos="720"/>
        </w:tabs>
        <w:spacing w:after="0" w:line="276" w:lineRule="auto"/>
        <w:rPr>
          <w:rFonts w:ascii="Garamond" w:eastAsia="Times New Roman" w:hAnsi="Garamond" w:cs="Times New Roman"/>
          <w:sz w:val="24"/>
          <w:szCs w:val="24"/>
        </w:rPr>
      </w:pPr>
    </w:p>
    <w:p w:rsidR="00AC7DE0" w:rsidRPr="009C55E0" w:rsidRDefault="00AC7DE0" w:rsidP="009E7926">
      <w:pPr>
        <w:pStyle w:val="ListParagraph"/>
        <w:numPr>
          <w:ilvl w:val="0"/>
          <w:numId w:val="10"/>
        </w:numPr>
        <w:tabs>
          <w:tab w:val="left" w:pos="720"/>
        </w:tabs>
        <w:spacing w:line="276" w:lineRule="auto"/>
        <w:rPr>
          <w:rFonts w:ascii="Garamond" w:eastAsia="Times New Roman" w:hAnsi="Garamond" w:cs="Times New Roman"/>
          <w:b/>
          <w:sz w:val="28"/>
          <w:szCs w:val="28"/>
        </w:rPr>
      </w:pPr>
      <w:r w:rsidRPr="009C55E0">
        <w:rPr>
          <w:rFonts w:ascii="Garamond" w:eastAsia="Times New Roman" w:hAnsi="Garamond" w:cs="Times New Roman"/>
          <w:b/>
          <w:sz w:val="28"/>
          <w:szCs w:val="28"/>
        </w:rPr>
        <w:t>Repeal</w:t>
      </w:r>
    </w:p>
    <w:p w:rsidR="00AC7DE0" w:rsidRPr="009C55E0" w:rsidRDefault="00AC7DE0" w:rsidP="009E7926">
      <w:pPr>
        <w:pStyle w:val="ListParagraph"/>
        <w:numPr>
          <w:ilvl w:val="1"/>
          <w:numId w:val="10"/>
        </w:numPr>
        <w:tabs>
          <w:tab w:val="left" w:pos="1085"/>
        </w:tabs>
        <w:spacing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The Cosmetic Product (Prohibition of Bleaching Agents, Etc.) Regulations (2005) are hereby repealed.</w:t>
      </w:r>
      <w:bookmarkStart w:id="0" w:name="page2"/>
      <w:bookmarkEnd w:id="0"/>
    </w:p>
    <w:p w:rsidR="00AC7DE0" w:rsidRPr="009C55E0" w:rsidRDefault="00AC7DE0" w:rsidP="009E7926">
      <w:pPr>
        <w:pStyle w:val="ListParagraph"/>
        <w:numPr>
          <w:ilvl w:val="1"/>
          <w:numId w:val="10"/>
        </w:numPr>
        <w:tabs>
          <w:tab w:val="left" w:pos="1085"/>
        </w:tabs>
        <w:spacing w:line="276" w:lineRule="auto"/>
        <w:rPr>
          <w:rFonts w:ascii="Garamond" w:eastAsia="Times New Roman" w:hAnsi="Garamond" w:cs="Times New Roman"/>
          <w:sz w:val="24"/>
          <w:szCs w:val="24"/>
        </w:rPr>
      </w:pPr>
      <w:r w:rsidRPr="009C55E0">
        <w:rPr>
          <w:rFonts w:ascii="Garamond" w:eastAsia="Times New Roman" w:hAnsi="Garamond" w:cs="Times New Roman"/>
          <w:sz w:val="24"/>
          <w:szCs w:val="24"/>
        </w:rPr>
        <w:t>The repeal of the Regulation specified in sub-regulation (1) of this Regulation shall not affect anything done or purported to be done under the repealed Regulations.</w:t>
      </w:r>
    </w:p>
    <w:p w:rsidR="00AC7DE0" w:rsidRPr="009C55E0" w:rsidRDefault="00AC7DE0" w:rsidP="009E7926">
      <w:pPr>
        <w:tabs>
          <w:tab w:val="left" w:pos="720"/>
        </w:tabs>
        <w:spacing w:after="0" w:line="276" w:lineRule="auto"/>
        <w:rPr>
          <w:rFonts w:ascii="Garamond" w:eastAsia="Times New Roman" w:hAnsi="Garamond" w:cs="Times New Roman"/>
          <w:sz w:val="24"/>
          <w:szCs w:val="24"/>
        </w:rPr>
      </w:pPr>
    </w:p>
    <w:p w:rsidR="00AC7DE0" w:rsidRPr="009C55E0" w:rsidRDefault="003333B9" w:rsidP="009E7926">
      <w:pPr>
        <w:pStyle w:val="ListParagraph"/>
        <w:numPr>
          <w:ilvl w:val="0"/>
          <w:numId w:val="10"/>
        </w:numPr>
        <w:spacing w:line="276" w:lineRule="auto"/>
        <w:contextualSpacing/>
        <w:jc w:val="both"/>
        <w:rPr>
          <w:rFonts w:ascii="Garamond" w:hAnsi="Garamond"/>
          <w:sz w:val="24"/>
          <w:szCs w:val="24"/>
        </w:rPr>
      </w:pPr>
      <w:r w:rsidRPr="009C55E0">
        <w:rPr>
          <w:rFonts w:ascii="Garamond" w:eastAsia="Verdana" w:hAnsi="Garamond" w:cs="Verdana"/>
          <w:b/>
          <w:bCs/>
          <w:sz w:val="24"/>
          <w:szCs w:val="24"/>
        </w:rPr>
        <w:t>Citation</w:t>
      </w:r>
    </w:p>
    <w:p w:rsidR="00AC7DE0" w:rsidRPr="009C55E0" w:rsidRDefault="00AC7DE0" w:rsidP="009E7926">
      <w:pPr>
        <w:spacing w:after="0" w:line="276" w:lineRule="auto"/>
        <w:ind w:left="420" w:right="1370"/>
        <w:jc w:val="both"/>
        <w:rPr>
          <w:rFonts w:ascii="Garamond" w:hAnsi="Garamond"/>
          <w:sz w:val="24"/>
          <w:szCs w:val="24"/>
        </w:rPr>
      </w:pPr>
      <w:r w:rsidRPr="009C55E0">
        <w:rPr>
          <w:rFonts w:ascii="Garamond" w:eastAsia="Verdana" w:hAnsi="Garamond" w:cs="Verdana"/>
          <w:sz w:val="24"/>
          <w:szCs w:val="24"/>
        </w:rPr>
        <w:t xml:space="preserve">This Regulation may be cited as the Cosmetics Products Prohibition of Bleaching </w:t>
      </w:r>
      <w:r w:rsidR="00FF107A" w:rsidRPr="009C55E0">
        <w:rPr>
          <w:rFonts w:ascii="Garamond" w:eastAsia="Verdana" w:hAnsi="Garamond" w:cs="Verdana"/>
          <w:sz w:val="24"/>
          <w:szCs w:val="24"/>
        </w:rPr>
        <w:t xml:space="preserve">Agents </w:t>
      </w:r>
      <w:r w:rsidRPr="009C55E0">
        <w:rPr>
          <w:rFonts w:ascii="Garamond" w:eastAsia="Verdana" w:hAnsi="Garamond" w:cs="Verdana"/>
          <w:sz w:val="24"/>
          <w:szCs w:val="24"/>
        </w:rPr>
        <w:t>Regulations, 2018.</w:t>
      </w:r>
    </w:p>
    <w:p w:rsidR="00AC7DE0" w:rsidRPr="009C55E0" w:rsidRDefault="00AC7DE0" w:rsidP="009E7926">
      <w:pPr>
        <w:tabs>
          <w:tab w:val="left" w:pos="720"/>
        </w:tabs>
        <w:spacing w:after="0" w:line="276" w:lineRule="auto"/>
        <w:rPr>
          <w:rFonts w:ascii="Garamond" w:eastAsia="Times New Roman" w:hAnsi="Garamond" w:cs="Times New Roman"/>
          <w:sz w:val="24"/>
          <w:szCs w:val="24"/>
        </w:rPr>
      </w:pPr>
    </w:p>
    <w:p w:rsidR="00AC7DE0" w:rsidRPr="009C55E0" w:rsidRDefault="00AC7DE0" w:rsidP="009E7926">
      <w:pPr>
        <w:spacing w:after="0" w:line="276" w:lineRule="auto"/>
        <w:jc w:val="center"/>
        <w:rPr>
          <w:rFonts w:ascii="Garamond" w:eastAsia="Times New Roman" w:hAnsi="Garamond" w:cs="Times New Roman"/>
          <w:b/>
          <w:sz w:val="24"/>
          <w:szCs w:val="24"/>
        </w:rPr>
      </w:pPr>
      <w:bookmarkStart w:id="1" w:name="page3"/>
      <w:bookmarkEnd w:id="1"/>
    </w:p>
    <w:p w:rsidR="00AC7DE0" w:rsidRPr="009C55E0" w:rsidRDefault="00AC7DE0" w:rsidP="009E7926">
      <w:pPr>
        <w:spacing w:after="0" w:line="276" w:lineRule="auto"/>
        <w:jc w:val="center"/>
        <w:rPr>
          <w:rFonts w:ascii="Garamond" w:eastAsia="Times New Roman" w:hAnsi="Garamond" w:cs="Times New Roman"/>
          <w:b/>
          <w:sz w:val="24"/>
          <w:szCs w:val="24"/>
        </w:rPr>
      </w:pPr>
    </w:p>
    <w:p w:rsidR="00AC7DE0" w:rsidRPr="009C55E0" w:rsidRDefault="00AC7DE0" w:rsidP="009E7926">
      <w:pPr>
        <w:spacing w:after="0" w:line="276" w:lineRule="auto"/>
        <w:jc w:val="center"/>
        <w:rPr>
          <w:rFonts w:ascii="Garamond" w:eastAsia="Times New Roman" w:hAnsi="Garamond" w:cs="Times New Roman"/>
          <w:b/>
          <w:sz w:val="24"/>
          <w:szCs w:val="24"/>
        </w:rPr>
      </w:pPr>
    </w:p>
    <w:p w:rsidR="00AC7DE0" w:rsidRPr="009C55E0" w:rsidRDefault="00AC7DE0" w:rsidP="009E7926">
      <w:pPr>
        <w:spacing w:after="0" w:line="276" w:lineRule="auto"/>
        <w:jc w:val="center"/>
        <w:rPr>
          <w:rFonts w:ascii="Garamond" w:eastAsia="Times New Roman" w:hAnsi="Garamond" w:cs="Times New Roman"/>
          <w:b/>
          <w:sz w:val="24"/>
          <w:szCs w:val="24"/>
        </w:rPr>
      </w:pPr>
    </w:p>
    <w:p w:rsidR="00AC7DE0" w:rsidRPr="009C55E0" w:rsidRDefault="00AC7DE0" w:rsidP="009E7926">
      <w:pPr>
        <w:spacing w:after="0" w:line="276" w:lineRule="auto"/>
        <w:jc w:val="center"/>
        <w:rPr>
          <w:rFonts w:ascii="Garamond" w:eastAsia="Times New Roman" w:hAnsi="Garamond" w:cs="Times New Roman"/>
          <w:b/>
          <w:sz w:val="24"/>
          <w:szCs w:val="24"/>
        </w:rPr>
      </w:pPr>
    </w:p>
    <w:p w:rsidR="00AC7DE0" w:rsidRPr="009C55E0" w:rsidRDefault="00AC7DE0" w:rsidP="009E7926">
      <w:pPr>
        <w:spacing w:after="0" w:line="276" w:lineRule="auto"/>
        <w:jc w:val="center"/>
        <w:rPr>
          <w:rFonts w:ascii="Garamond" w:eastAsia="Times New Roman" w:hAnsi="Garamond" w:cs="Times New Roman"/>
          <w:b/>
          <w:sz w:val="24"/>
          <w:szCs w:val="24"/>
        </w:rPr>
      </w:pPr>
    </w:p>
    <w:p w:rsidR="002653DE" w:rsidRPr="009C55E0" w:rsidRDefault="002653DE" w:rsidP="009E7926">
      <w:pPr>
        <w:spacing w:after="0" w:line="276" w:lineRule="auto"/>
        <w:jc w:val="center"/>
        <w:rPr>
          <w:rFonts w:ascii="Garamond" w:eastAsia="Times New Roman" w:hAnsi="Garamond" w:cs="Times New Roman"/>
          <w:b/>
          <w:sz w:val="24"/>
          <w:szCs w:val="24"/>
        </w:rPr>
      </w:pPr>
    </w:p>
    <w:p w:rsidR="00AC7DE0" w:rsidRPr="009C55E0" w:rsidRDefault="00AC7DE0" w:rsidP="009E7926">
      <w:pPr>
        <w:spacing w:after="0" w:line="276" w:lineRule="auto"/>
        <w:jc w:val="center"/>
        <w:rPr>
          <w:rFonts w:ascii="Garamond" w:eastAsia="Times New Roman" w:hAnsi="Garamond" w:cs="Times New Roman"/>
          <w:b/>
          <w:sz w:val="28"/>
          <w:szCs w:val="28"/>
        </w:rPr>
      </w:pPr>
      <w:bookmarkStart w:id="2" w:name="_GoBack"/>
      <w:bookmarkEnd w:id="2"/>
      <w:r w:rsidRPr="009C55E0">
        <w:rPr>
          <w:rFonts w:ascii="Garamond" w:eastAsia="Times New Roman" w:hAnsi="Garamond" w:cs="Times New Roman"/>
          <w:b/>
          <w:sz w:val="24"/>
          <w:szCs w:val="24"/>
        </w:rPr>
        <w:lastRenderedPageBreak/>
        <w:t>SCHEDULE A</w:t>
      </w:r>
    </w:p>
    <w:p w:rsidR="00AC7DE0" w:rsidRPr="009C55E0" w:rsidRDefault="00AC7DE0" w:rsidP="009E7926">
      <w:pPr>
        <w:numPr>
          <w:ilvl w:val="0"/>
          <w:numId w:val="12"/>
        </w:numPr>
        <w:tabs>
          <w:tab w:val="left" w:pos="720"/>
        </w:tabs>
        <w:spacing w:after="0" w:line="276" w:lineRule="auto"/>
        <w:ind w:left="720" w:hanging="720"/>
        <w:rPr>
          <w:rFonts w:ascii="Garamond" w:eastAsia="Times New Roman" w:hAnsi="Garamond" w:cs="Times New Roman"/>
          <w:sz w:val="28"/>
          <w:szCs w:val="28"/>
        </w:rPr>
      </w:pPr>
      <w:r w:rsidRPr="009C55E0">
        <w:rPr>
          <w:rFonts w:ascii="Garamond" w:eastAsia="Times New Roman" w:hAnsi="Garamond" w:cs="Times New Roman"/>
          <w:sz w:val="28"/>
          <w:szCs w:val="28"/>
        </w:rPr>
        <w:t>Corticosteroids</w:t>
      </w:r>
    </w:p>
    <w:p w:rsidR="00AC7DE0" w:rsidRPr="009C55E0" w:rsidRDefault="00AC7DE0" w:rsidP="009E7926">
      <w:pPr>
        <w:numPr>
          <w:ilvl w:val="0"/>
          <w:numId w:val="12"/>
        </w:numPr>
        <w:tabs>
          <w:tab w:val="left" w:pos="720"/>
        </w:tabs>
        <w:spacing w:after="0" w:line="276" w:lineRule="auto"/>
        <w:ind w:left="720" w:hanging="720"/>
        <w:rPr>
          <w:rFonts w:ascii="Garamond" w:eastAsia="Times New Roman" w:hAnsi="Garamond" w:cs="Times New Roman"/>
          <w:sz w:val="28"/>
          <w:szCs w:val="28"/>
        </w:rPr>
      </w:pPr>
      <w:r w:rsidRPr="009C55E0">
        <w:rPr>
          <w:rFonts w:ascii="Garamond" w:eastAsia="Times New Roman" w:hAnsi="Garamond" w:cs="Times New Roman"/>
          <w:sz w:val="28"/>
          <w:szCs w:val="28"/>
        </w:rPr>
        <w:t>Mercury and Mercury compounds</w:t>
      </w:r>
    </w:p>
    <w:p w:rsidR="00AC7DE0" w:rsidRPr="009C55E0" w:rsidRDefault="00AC7DE0" w:rsidP="009E7926">
      <w:pPr>
        <w:tabs>
          <w:tab w:val="left" w:pos="720"/>
        </w:tabs>
        <w:spacing w:after="0" w:line="276" w:lineRule="auto"/>
        <w:rPr>
          <w:rFonts w:ascii="Garamond" w:eastAsia="Times New Roman" w:hAnsi="Garamond" w:cs="Times New Roman"/>
          <w:sz w:val="24"/>
          <w:szCs w:val="24"/>
        </w:rPr>
      </w:pPr>
    </w:p>
    <w:p w:rsidR="00AC7DE0" w:rsidRPr="009C55E0" w:rsidRDefault="00AC7DE0" w:rsidP="009E7926">
      <w:pPr>
        <w:pStyle w:val="ListParagraph"/>
        <w:spacing w:line="276" w:lineRule="auto"/>
        <w:rPr>
          <w:rFonts w:ascii="Garamond" w:eastAsia="Times New Roman" w:hAnsi="Garamond" w:cs="Times New Roman"/>
          <w:sz w:val="24"/>
          <w:szCs w:val="24"/>
        </w:rPr>
      </w:pPr>
    </w:p>
    <w:p w:rsidR="00AC7DE0" w:rsidRPr="009C55E0" w:rsidRDefault="00AC7DE0" w:rsidP="009E7926">
      <w:pPr>
        <w:spacing w:after="0" w:line="276" w:lineRule="auto"/>
        <w:rPr>
          <w:rFonts w:ascii="Garamond" w:eastAsia="Times New Roman" w:hAnsi="Garamond" w:cs="Times New Roman"/>
          <w:sz w:val="24"/>
          <w:szCs w:val="24"/>
        </w:rPr>
      </w:pPr>
    </w:p>
    <w:p w:rsidR="00AC7DE0" w:rsidRPr="009C55E0" w:rsidRDefault="00AC7DE0" w:rsidP="009E7926">
      <w:pPr>
        <w:spacing w:after="0" w:line="276" w:lineRule="auto"/>
        <w:rPr>
          <w:rFonts w:ascii="Garamond" w:eastAsia="Times New Roman" w:hAnsi="Garamond" w:cs="Times New Roman"/>
          <w:sz w:val="24"/>
          <w:szCs w:val="24"/>
        </w:rPr>
      </w:pPr>
    </w:p>
    <w:p w:rsidR="00AC7DE0" w:rsidRPr="009C55E0" w:rsidRDefault="00AC7DE0" w:rsidP="009E7926">
      <w:pPr>
        <w:pStyle w:val="Normal1"/>
        <w:widowControl w:val="0"/>
        <w:ind w:left="420"/>
        <w:rPr>
          <w:rFonts w:ascii="Garamond" w:eastAsia="Times" w:hAnsi="Garamond" w:cs="Times"/>
          <w:b/>
          <w:color w:val="auto"/>
          <w:sz w:val="24"/>
          <w:szCs w:val="24"/>
        </w:rPr>
      </w:pPr>
      <w:r w:rsidRPr="009C55E0">
        <w:rPr>
          <w:rFonts w:ascii="Garamond" w:eastAsia="Times" w:hAnsi="Garamond" w:cs="Times"/>
          <w:b/>
          <w:color w:val="auto"/>
          <w:sz w:val="24"/>
          <w:szCs w:val="24"/>
        </w:rPr>
        <w:t>MADE at Abuja this ……………………….day of …………………………..20</w:t>
      </w:r>
      <w:r w:rsidR="002653DE" w:rsidRPr="009C55E0">
        <w:rPr>
          <w:rFonts w:ascii="Garamond" w:eastAsia="Times" w:hAnsi="Garamond" w:cs="Times"/>
          <w:b/>
          <w:color w:val="auto"/>
          <w:sz w:val="24"/>
          <w:szCs w:val="24"/>
        </w:rPr>
        <w:t>18</w:t>
      </w:r>
    </w:p>
    <w:p w:rsidR="00AC7DE0" w:rsidRPr="009C55E0" w:rsidRDefault="00AC7DE0" w:rsidP="009E7926">
      <w:pPr>
        <w:pStyle w:val="Normal1"/>
        <w:widowControl w:val="0"/>
        <w:jc w:val="both"/>
        <w:rPr>
          <w:rFonts w:ascii="Garamond" w:eastAsia="Times" w:hAnsi="Garamond" w:cs="Times"/>
          <w:b/>
          <w:color w:val="auto"/>
          <w:sz w:val="24"/>
          <w:szCs w:val="24"/>
        </w:rPr>
      </w:pPr>
    </w:p>
    <w:p w:rsidR="00AC7DE0" w:rsidRPr="009C55E0" w:rsidRDefault="00AC7DE0" w:rsidP="009E7926">
      <w:pPr>
        <w:pStyle w:val="Normal1"/>
        <w:widowControl w:val="0"/>
        <w:jc w:val="both"/>
        <w:rPr>
          <w:rFonts w:ascii="Garamond" w:eastAsia="Times" w:hAnsi="Garamond" w:cs="Times"/>
          <w:b/>
          <w:color w:val="auto"/>
          <w:sz w:val="24"/>
          <w:szCs w:val="24"/>
        </w:rPr>
      </w:pPr>
    </w:p>
    <w:p w:rsidR="00AC7DE0" w:rsidRPr="009C55E0" w:rsidRDefault="00AC7DE0" w:rsidP="009E7926">
      <w:pPr>
        <w:pStyle w:val="Normal1"/>
        <w:widowControl w:val="0"/>
        <w:ind w:left="2160" w:firstLine="720"/>
        <w:rPr>
          <w:rFonts w:ascii="Garamond" w:eastAsia="Times" w:hAnsi="Garamond" w:cs="Times"/>
          <w:b/>
          <w:color w:val="auto"/>
          <w:sz w:val="24"/>
          <w:szCs w:val="24"/>
        </w:rPr>
      </w:pPr>
      <w:r w:rsidRPr="009C55E0">
        <w:rPr>
          <w:rFonts w:ascii="Garamond" w:eastAsia="Times" w:hAnsi="Garamond" w:cs="Times"/>
          <w:b/>
          <w:color w:val="auto"/>
          <w:sz w:val="24"/>
          <w:szCs w:val="24"/>
        </w:rPr>
        <w:t>Inuwa Abdulkadir Esq</w:t>
      </w:r>
    </w:p>
    <w:p w:rsidR="00AC7DE0" w:rsidRPr="009C55E0" w:rsidRDefault="00AC7DE0" w:rsidP="009E7926">
      <w:pPr>
        <w:pStyle w:val="Normal1"/>
        <w:widowControl w:val="0"/>
        <w:ind w:left="2160" w:firstLine="720"/>
        <w:rPr>
          <w:rFonts w:ascii="Garamond" w:eastAsia="Times" w:hAnsi="Garamond" w:cs="Times"/>
          <w:b/>
          <w:color w:val="auto"/>
          <w:sz w:val="24"/>
          <w:szCs w:val="24"/>
        </w:rPr>
      </w:pPr>
      <w:r w:rsidRPr="009C55E0">
        <w:rPr>
          <w:rFonts w:ascii="Garamond" w:eastAsia="Times" w:hAnsi="Garamond" w:cs="Times"/>
          <w:b/>
          <w:color w:val="auto"/>
          <w:sz w:val="24"/>
          <w:szCs w:val="24"/>
        </w:rPr>
        <w:t>Chairman Governing Council</w:t>
      </w:r>
    </w:p>
    <w:p w:rsidR="00AC7DE0" w:rsidRPr="009C55E0" w:rsidRDefault="00AC7DE0" w:rsidP="009E7926">
      <w:pPr>
        <w:pStyle w:val="Normal1"/>
        <w:widowControl w:val="0"/>
        <w:jc w:val="center"/>
        <w:rPr>
          <w:rFonts w:ascii="Garamond" w:eastAsia="Times" w:hAnsi="Garamond" w:cs="Times"/>
          <w:b/>
          <w:color w:val="auto"/>
          <w:sz w:val="24"/>
          <w:szCs w:val="24"/>
        </w:rPr>
      </w:pPr>
      <w:r w:rsidRPr="009C55E0">
        <w:rPr>
          <w:rFonts w:ascii="Garamond" w:eastAsia="Times" w:hAnsi="Garamond" w:cs="Times"/>
          <w:b/>
          <w:color w:val="auto"/>
          <w:sz w:val="24"/>
          <w:szCs w:val="24"/>
        </w:rPr>
        <w:t>National Agency for Food and Drug Administration and Control (NAFDAC)</w:t>
      </w:r>
    </w:p>
    <w:p w:rsidR="00AC7DE0" w:rsidRPr="009C55E0" w:rsidRDefault="00AC7DE0" w:rsidP="009E7926">
      <w:pPr>
        <w:spacing w:after="0" w:line="360" w:lineRule="auto"/>
        <w:rPr>
          <w:rFonts w:ascii="Garamond" w:eastAsia="Times New Roman" w:hAnsi="Garamond" w:cs="Times New Roman"/>
          <w:sz w:val="24"/>
          <w:szCs w:val="24"/>
        </w:rPr>
      </w:pPr>
    </w:p>
    <w:sectPr w:rsidR="00AC7DE0" w:rsidRPr="009C55E0">
      <w:headerReference w:type="even" r:id="rId9"/>
      <w:headerReference w:type="default" r:id="rId10"/>
      <w:footerReference w:type="even" r:id="rId11"/>
      <w:footerReference w:type="default" r:id="rId12"/>
      <w:headerReference w:type="first" r:id="rId13"/>
      <w:footerReference w:type="first" r:id="rId14"/>
      <w:pgSz w:w="12240" w:h="15840"/>
      <w:pgMar w:top="1434"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22" w:rsidRDefault="00D02E22" w:rsidP="00AC7DE0">
      <w:pPr>
        <w:spacing w:after="0" w:line="240" w:lineRule="auto"/>
      </w:pPr>
      <w:r>
        <w:separator/>
      </w:r>
    </w:p>
  </w:endnote>
  <w:endnote w:type="continuationSeparator" w:id="0">
    <w:p w:rsidR="00D02E22" w:rsidRDefault="00D02E22" w:rsidP="00AC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E0" w:rsidRDefault="00AC7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E0" w:rsidRDefault="00AC7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E0" w:rsidRDefault="00AC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22" w:rsidRDefault="00D02E22" w:rsidP="00AC7DE0">
      <w:pPr>
        <w:spacing w:after="0" w:line="240" w:lineRule="auto"/>
      </w:pPr>
      <w:r>
        <w:separator/>
      </w:r>
    </w:p>
  </w:footnote>
  <w:footnote w:type="continuationSeparator" w:id="0">
    <w:p w:rsidR="00D02E22" w:rsidRDefault="00D02E22" w:rsidP="00AC7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E0" w:rsidRDefault="00D02E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788622" o:spid="_x0000_s2051" type="#_x0000_t136" style="position:absolute;margin-left:0;margin-top:0;width:439.9pt;height:219.9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E0" w:rsidRDefault="00D02E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788623" o:spid="_x0000_s2052" type="#_x0000_t136" style="position:absolute;margin-left:0;margin-top:0;width:439.9pt;height:219.9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E0" w:rsidRDefault="00D02E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788621" o:spid="_x0000_s2050" type="#_x0000_t136" style="position:absolute;margin-left:0;margin-top:0;width:439.9pt;height:219.9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A52568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066A26"/>
    <w:multiLevelType w:val="multilevel"/>
    <w:tmpl w:val="A756FF46"/>
    <w:lvl w:ilvl="0">
      <w:start w:val="1"/>
      <w:numFmt w:val="decimal"/>
      <w:lvlText w:val="%1."/>
      <w:lvlJc w:val="left"/>
      <w:pPr>
        <w:ind w:left="360" w:hanging="360"/>
      </w:pPr>
    </w:lvl>
    <w:lvl w:ilvl="1">
      <w:start w:val="1"/>
      <w:numFmt w:val="decimal"/>
      <w:lvlText w:val="%2."/>
      <w:lvlJc w:val="left"/>
      <w:pPr>
        <w:ind w:left="858" w:hanging="432"/>
      </w:pPr>
      <w:rPr>
        <w:rFonts w:ascii="Garamond" w:eastAsia="Times New Roman" w:hAnsi="Garamond" w:cs="Times New Roman"/>
      </w:rPr>
    </w:lvl>
    <w:lvl w:ilvl="2">
      <w:start w:val="1"/>
      <w:numFmt w:val="decimal"/>
      <w:lvlText w:val="%3."/>
      <w:lvlJc w:val="left"/>
      <w:pPr>
        <w:ind w:left="1497" w:hanging="504"/>
      </w:pPr>
      <w:rPr>
        <w:rFonts w:ascii="Garamond" w:eastAsia="Times New Roman" w:hAnsi="Garamond"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5D6FD6"/>
    <w:multiLevelType w:val="hybridMultilevel"/>
    <w:tmpl w:val="8B3AA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3C4F8F"/>
    <w:multiLevelType w:val="hybridMultilevel"/>
    <w:tmpl w:val="9378077A"/>
    <w:lvl w:ilvl="0" w:tplc="A0DCA8F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26EDA"/>
    <w:multiLevelType w:val="hybridMultilevel"/>
    <w:tmpl w:val="CBBE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8232F"/>
    <w:multiLevelType w:val="multilevel"/>
    <w:tmpl w:val="F52054CA"/>
    <w:lvl w:ilvl="0">
      <w:start w:val="17"/>
      <w:numFmt w:val="decimal"/>
      <w:lvlText w:val="%1."/>
      <w:lvlJc w:val="left"/>
      <w:pPr>
        <w:ind w:left="420" w:hanging="420"/>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lowerLetter"/>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13" w15:restartNumberingAfterBreak="0">
    <w:nsid w:val="76ED4611"/>
    <w:multiLevelType w:val="hybridMultilevel"/>
    <w:tmpl w:val="905492DE"/>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0"/>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E0"/>
    <w:rsid w:val="000832D0"/>
    <w:rsid w:val="002653DE"/>
    <w:rsid w:val="003333B9"/>
    <w:rsid w:val="003926A7"/>
    <w:rsid w:val="005B7936"/>
    <w:rsid w:val="005E58C8"/>
    <w:rsid w:val="00643207"/>
    <w:rsid w:val="007443A1"/>
    <w:rsid w:val="0074649A"/>
    <w:rsid w:val="00775CE3"/>
    <w:rsid w:val="008A55D4"/>
    <w:rsid w:val="00975B5B"/>
    <w:rsid w:val="009C55E0"/>
    <w:rsid w:val="009E7926"/>
    <w:rsid w:val="00AC7DE0"/>
    <w:rsid w:val="00B75E5F"/>
    <w:rsid w:val="00B935FE"/>
    <w:rsid w:val="00D02E22"/>
    <w:rsid w:val="00E55D8B"/>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EFBAD77-4A40-49BC-9525-6CC4C4CB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E0"/>
    <w:pPr>
      <w:spacing w:after="0" w:line="240" w:lineRule="auto"/>
      <w:ind w:left="720"/>
    </w:pPr>
    <w:rPr>
      <w:rFonts w:ascii="Calibri" w:eastAsia="Calibri" w:hAnsi="Calibri" w:cs="Arial"/>
      <w:sz w:val="20"/>
      <w:szCs w:val="20"/>
    </w:rPr>
  </w:style>
  <w:style w:type="character" w:styleId="Hyperlink">
    <w:name w:val="Hyperlink"/>
    <w:basedOn w:val="DefaultParagraphFont"/>
    <w:uiPriority w:val="99"/>
    <w:unhideWhenUsed/>
    <w:rsid w:val="00AC7DE0"/>
    <w:rPr>
      <w:color w:val="0000FF"/>
      <w:u w:val="single"/>
    </w:rPr>
  </w:style>
  <w:style w:type="paragraph" w:customStyle="1" w:styleId="Normal1">
    <w:name w:val="Normal1"/>
    <w:rsid w:val="00AC7DE0"/>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C7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E0"/>
  </w:style>
  <w:style w:type="paragraph" w:styleId="Footer">
    <w:name w:val="footer"/>
    <w:basedOn w:val="Normal"/>
    <w:link w:val="FooterChar"/>
    <w:uiPriority w:val="99"/>
    <w:unhideWhenUsed/>
    <w:rsid w:val="00AC7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Tonify</dc:creator>
  <cp:keywords/>
  <dc:description/>
  <cp:lastModifiedBy>Tonify</cp:lastModifiedBy>
  <cp:revision>11</cp:revision>
  <dcterms:created xsi:type="dcterms:W3CDTF">2018-03-21T07:58:00Z</dcterms:created>
  <dcterms:modified xsi:type="dcterms:W3CDTF">2018-04-25T09:26:00Z</dcterms:modified>
</cp:coreProperties>
</file>