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r w:rsidRPr="00656F0A">
        <w:rPr>
          <w:rFonts w:ascii="Tahoma" w:eastAsia="MS Mincho" w:hAnsi="Tahoma" w:cs="Tahoma"/>
          <w:noProof/>
          <w:sz w:val="20"/>
          <w:szCs w:val="20"/>
          <w:lang w:val="en-US"/>
        </w:rPr>
        <w:drawing>
          <wp:anchor distT="0" distB="0" distL="114300" distR="114300" simplePos="0" relativeHeight="251659264" behindDoc="0" locked="0" layoutInCell="1" allowOverlap="1" wp14:anchorId="101ADCE1" wp14:editId="71986D3E">
            <wp:simplePos x="0" y="0"/>
            <wp:positionH relativeFrom="margin">
              <wp:posOffset>510540</wp:posOffset>
            </wp:positionH>
            <wp:positionV relativeFrom="paragraph">
              <wp:posOffset>6985</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24"/>
          <w:szCs w:val="24"/>
        </w:rPr>
      </w:pPr>
    </w:p>
    <w:p w:rsidR="00A07899" w:rsidRPr="00656F0A" w:rsidRDefault="00A07899" w:rsidP="000F6C2D">
      <w:pPr>
        <w:spacing w:after="0"/>
        <w:ind w:right="10"/>
        <w:jc w:val="center"/>
        <w:rPr>
          <w:rFonts w:ascii="Garamond" w:eastAsia="Verdana" w:hAnsi="Garamond" w:cs="Verdana"/>
          <w:b/>
          <w:bCs/>
          <w:sz w:val="32"/>
          <w:szCs w:val="32"/>
        </w:rPr>
      </w:pPr>
    </w:p>
    <w:p w:rsidR="00A07899" w:rsidRPr="00656F0A" w:rsidRDefault="00A07899" w:rsidP="000F6C2D">
      <w:pPr>
        <w:spacing w:after="0"/>
        <w:ind w:right="10"/>
        <w:jc w:val="center"/>
        <w:rPr>
          <w:rFonts w:ascii="Garamond" w:eastAsia="Verdana" w:hAnsi="Garamond" w:cs="Verdana"/>
          <w:b/>
          <w:bCs/>
          <w:sz w:val="32"/>
          <w:szCs w:val="32"/>
        </w:rPr>
      </w:pPr>
    </w:p>
    <w:p w:rsidR="00A07899" w:rsidRPr="00656F0A" w:rsidRDefault="00A07899" w:rsidP="000F6C2D">
      <w:pPr>
        <w:spacing w:after="0"/>
        <w:ind w:right="10"/>
        <w:jc w:val="center"/>
        <w:rPr>
          <w:rFonts w:ascii="Garamond" w:eastAsia="Verdana" w:hAnsi="Garamond" w:cs="Verdana"/>
          <w:b/>
          <w:bCs/>
          <w:sz w:val="32"/>
          <w:szCs w:val="32"/>
        </w:rPr>
      </w:pPr>
    </w:p>
    <w:p w:rsidR="00A07899" w:rsidRPr="00656F0A" w:rsidRDefault="00A07899" w:rsidP="000F6C2D">
      <w:pPr>
        <w:spacing w:after="0"/>
        <w:ind w:right="10"/>
        <w:jc w:val="center"/>
        <w:rPr>
          <w:rFonts w:ascii="Garamond" w:eastAsia="Verdana" w:hAnsi="Garamond" w:cs="Verdana"/>
          <w:b/>
          <w:bCs/>
          <w:sz w:val="32"/>
          <w:szCs w:val="32"/>
        </w:rPr>
      </w:pPr>
    </w:p>
    <w:p w:rsidR="00A07899" w:rsidRPr="00656F0A" w:rsidRDefault="00A07899" w:rsidP="000F6C2D">
      <w:pPr>
        <w:spacing w:after="0"/>
        <w:ind w:right="10"/>
        <w:jc w:val="center"/>
        <w:rPr>
          <w:rFonts w:ascii="Garamond" w:eastAsia="Verdana" w:hAnsi="Garamond" w:cs="Verdana"/>
          <w:b/>
          <w:bCs/>
          <w:sz w:val="32"/>
          <w:szCs w:val="32"/>
        </w:rPr>
      </w:pPr>
    </w:p>
    <w:p w:rsidR="003F0435" w:rsidRPr="00656F0A" w:rsidRDefault="003F0435" w:rsidP="000F6C2D">
      <w:pPr>
        <w:spacing w:after="0"/>
        <w:ind w:right="10"/>
        <w:jc w:val="center"/>
        <w:rPr>
          <w:rFonts w:ascii="Garamond" w:eastAsia="Verdana" w:hAnsi="Garamond" w:cs="Verdana"/>
          <w:b/>
          <w:bCs/>
          <w:sz w:val="32"/>
          <w:szCs w:val="32"/>
        </w:rPr>
      </w:pPr>
    </w:p>
    <w:p w:rsidR="003F0435" w:rsidRPr="00656F0A" w:rsidRDefault="003F0435" w:rsidP="000F6C2D">
      <w:pPr>
        <w:spacing w:after="0"/>
        <w:ind w:right="10"/>
        <w:jc w:val="center"/>
        <w:rPr>
          <w:rFonts w:ascii="Garamond" w:eastAsia="Verdana" w:hAnsi="Garamond" w:cs="Verdana"/>
          <w:b/>
          <w:bCs/>
          <w:sz w:val="32"/>
          <w:szCs w:val="32"/>
        </w:rPr>
      </w:pPr>
    </w:p>
    <w:p w:rsidR="003F0435" w:rsidRPr="00656F0A" w:rsidRDefault="003F0435" w:rsidP="000F6C2D">
      <w:pPr>
        <w:spacing w:after="0"/>
        <w:ind w:right="10"/>
        <w:jc w:val="center"/>
        <w:rPr>
          <w:rFonts w:ascii="Garamond" w:eastAsia="Verdana" w:hAnsi="Garamond" w:cs="Verdana"/>
          <w:b/>
          <w:bCs/>
          <w:sz w:val="32"/>
          <w:szCs w:val="32"/>
        </w:rPr>
      </w:pPr>
    </w:p>
    <w:p w:rsidR="003F0435" w:rsidRPr="00656F0A" w:rsidRDefault="003F0435" w:rsidP="000F6C2D">
      <w:pPr>
        <w:spacing w:after="0"/>
        <w:ind w:right="10"/>
        <w:jc w:val="center"/>
        <w:rPr>
          <w:rFonts w:ascii="Garamond" w:eastAsia="Verdana" w:hAnsi="Garamond" w:cs="Verdana"/>
          <w:b/>
          <w:bCs/>
          <w:sz w:val="32"/>
          <w:szCs w:val="32"/>
        </w:rPr>
      </w:pPr>
    </w:p>
    <w:p w:rsidR="003F0435" w:rsidRPr="00656F0A" w:rsidRDefault="003F0435" w:rsidP="000F6C2D">
      <w:pPr>
        <w:spacing w:after="0"/>
        <w:ind w:right="10"/>
        <w:jc w:val="center"/>
        <w:rPr>
          <w:rFonts w:ascii="Garamond" w:eastAsia="Verdana" w:hAnsi="Garamond" w:cs="Verdana"/>
          <w:b/>
          <w:bCs/>
          <w:sz w:val="32"/>
          <w:szCs w:val="32"/>
        </w:rPr>
      </w:pPr>
    </w:p>
    <w:p w:rsidR="00A07899" w:rsidRPr="00656F0A" w:rsidRDefault="00A07899" w:rsidP="000F6C2D">
      <w:pPr>
        <w:spacing w:after="0"/>
        <w:ind w:right="10"/>
        <w:jc w:val="center"/>
        <w:rPr>
          <w:rFonts w:ascii="Garamond" w:eastAsia="Verdana" w:hAnsi="Garamond" w:cs="Verdana"/>
          <w:b/>
          <w:bCs/>
          <w:sz w:val="32"/>
          <w:szCs w:val="32"/>
        </w:rPr>
      </w:pPr>
      <w:r w:rsidRPr="00656F0A">
        <w:rPr>
          <w:rFonts w:ascii="Garamond" w:eastAsia="Verdana" w:hAnsi="Garamond" w:cs="Verdana"/>
          <w:b/>
          <w:bCs/>
          <w:sz w:val="32"/>
          <w:szCs w:val="32"/>
        </w:rPr>
        <w:t xml:space="preserve">NATIONAL AGENCY FOR FOOD AND </w:t>
      </w:r>
      <w:r w:rsidR="00466B3F" w:rsidRPr="00656F0A">
        <w:rPr>
          <w:rFonts w:ascii="Garamond" w:eastAsia="Verdana" w:hAnsi="Garamond" w:cs="Verdana"/>
          <w:b/>
          <w:bCs/>
          <w:sz w:val="32"/>
          <w:szCs w:val="32"/>
        </w:rPr>
        <w:t>DRUG PRODUCT</w:t>
      </w:r>
      <w:r w:rsidRPr="00656F0A">
        <w:rPr>
          <w:rFonts w:ascii="Garamond" w:eastAsia="Verdana" w:hAnsi="Garamond" w:cs="Verdana"/>
          <w:b/>
          <w:bCs/>
          <w:sz w:val="32"/>
          <w:szCs w:val="32"/>
        </w:rPr>
        <w:t xml:space="preserve"> ADMINISTRATION AND CONTROL (NAFDAC)</w:t>
      </w:r>
    </w:p>
    <w:p w:rsidR="00A07899" w:rsidRPr="00656F0A" w:rsidRDefault="00A07899" w:rsidP="000F6C2D">
      <w:pPr>
        <w:spacing w:after="0"/>
        <w:ind w:right="10"/>
        <w:jc w:val="center"/>
        <w:rPr>
          <w:rFonts w:ascii="Garamond" w:hAnsi="Garamond"/>
          <w:b/>
          <w:sz w:val="32"/>
          <w:szCs w:val="32"/>
        </w:rPr>
      </w:pPr>
    </w:p>
    <w:p w:rsidR="00A07899" w:rsidRPr="00656F0A" w:rsidRDefault="00A07899" w:rsidP="000F6C2D">
      <w:pPr>
        <w:spacing w:after="0"/>
        <w:ind w:right="10"/>
        <w:jc w:val="center"/>
        <w:rPr>
          <w:rFonts w:ascii="Garamond" w:hAnsi="Garamond"/>
          <w:b/>
          <w:sz w:val="32"/>
          <w:szCs w:val="32"/>
        </w:rPr>
      </w:pPr>
    </w:p>
    <w:p w:rsidR="003F0435" w:rsidRPr="00656F0A" w:rsidRDefault="003F0435" w:rsidP="000F6C2D">
      <w:pPr>
        <w:spacing w:after="0"/>
        <w:ind w:right="10"/>
        <w:jc w:val="center"/>
        <w:rPr>
          <w:rFonts w:ascii="Garamond" w:hAnsi="Garamond"/>
          <w:b/>
          <w:sz w:val="32"/>
          <w:szCs w:val="32"/>
        </w:rPr>
      </w:pPr>
    </w:p>
    <w:p w:rsidR="003F0435" w:rsidRPr="00656F0A" w:rsidRDefault="003F0435" w:rsidP="000F6C2D">
      <w:pPr>
        <w:spacing w:after="0"/>
        <w:ind w:right="10"/>
        <w:jc w:val="center"/>
        <w:rPr>
          <w:rFonts w:ascii="Garamond" w:hAnsi="Garamond"/>
          <w:b/>
          <w:sz w:val="32"/>
          <w:szCs w:val="32"/>
        </w:rPr>
      </w:pPr>
    </w:p>
    <w:p w:rsidR="003F0435" w:rsidRPr="00656F0A" w:rsidRDefault="003F0435" w:rsidP="000F6C2D">
      <w:pPr>
        <w:spacing w:after="0"/>
        <w:ind w:right="10"/>
        <w:jc w:val="center"/>
        <w:rPr>
          <w:rFonts w:ascii="Garamond" w:hAnsi="Garamond"/>
          <w:b/>
          <w:sz w:val="32"/>
          <w:szCs w:val="32"/>
        </w:rPr>
      </w:pPr>
    </w:p>
    <w:p w:rsidR="00292E86" w:rsidRDefault="00466B3F" w:rsidP="000F6C2D">
      <w:pPr>
        <w:spacing w:after="0"/>
        <w:jc w:val="center"/>
        <w:rPr>
          <w:rFonts w:ascii="Garamond" w:hAnsi="Garamond"/>
          <w:b/>
          <w:sz w:val="32"/>
          <w:szCs w:val="32"/>
        </w:rPr>
      </w:pPr>
      <w:r w:rsidRPr="00656F0A">
        <w:rPr>
          <w:rFonts w:ascii="Garamond" w:hAnsi="Garamond"/>
          <w:b/>
          <w:sz w:val="32"/>
          <w:szCs w:val="32"/>
        </w:rPr>
        <w:t xml:space="preserve">DRUG </w:t>
      </w:r>
      <w:r w:rsidR="00C92210" w:rsidRPr="00656F0A">
        <w:rPr>
          <w:rFonts w:ascii="Garamond" w:hAnsi="Garamond"/>
          <w:b/>
          <w:sz w:val="32"/>
          <w:szCs w:val="32"/>
        </w:rPr>
        <w:t xml:space="preserve">AND </w:t>
      </w:r>
      <w:r w:rsidRPr="00656F0A">
        <w:rPr>
          <w:rFonts w:ascii="Garamond" w:hAnsi="Garamond"/>
          <w:b/>
          <w:sz w:val="32"/>
          <w:szCs w:val="32"/>
        </w:rPr>
        <w:t xml:space="preserve">DRUG </w:t>
      </w:r>
      <w:r w:rsidR="001B2187" w:rsidRPr="00656F0A">
        <w:rPr>
          <w:rFonts w:ascii="Garamond" w:hAnsi="Garamond"/>
          <w:b/>
          <w:sz w:val="32"/>
          <w:szCs w:val="32"/>
        </w:rPr>
        <w:t>PRODUCTS ADVERTISEMENT REGULATIONS 2018</w:t>
      </w:r>
    </w:p>
    <w:p w:rsidR="00292131" w:rsidRDefault="00292131" w:rsidP="000F6C2D">
      <w:pPr>
        <w:spacing w:after="0"/>
        <w:jc w:val="center"/>
        <w:rPr>
          <w:rFonts w:ascii="Garamond" w:hAnsi="Garamond"/>
          <w:b/>
          <w:sz w:val="32"/>
          <w:szCs w:val="32"/>
        </w:rPr>
      </w:pPr>
    </w:p>
    <w:p w:rsidR="000F6C2D" w:rsidRDefault="000F6C2D" w:rsidP="000F6C2D">
      <w:pPr>
        <w:spacing w:after="0"/>
        <w:jc w:val="center"/>
        <w:rPr>
          <w:rFonts w:ascii="Garamond" w:hAnsi="Garamond"/>
          <w:b/>
          <w:sz w:val="32"/>
          <w:szCs w:val="32"/>
        </w:rPr>
      </w:pPr>
    </w:p>
    <w:p w:rsidR="00292131" w:rsidRDefault="00292131" w:rsidP="000F6C2D">
      <w:pPr>
        <w:rPr>
          <w:rFonts w:ascii="Georgia" w:hAnsi="Georgia"/>
          <w:color w:val="C00000"/>
          <w:shd w:val="clear" w:color="auto" w:fill="FFFFFF"/>
        </w:rPr>
      </w:pPr>
      <w:r>
        <w:rPr>
          <w:rFonts w:ascii="Georgia" w:hAnsi="Georgia"/>
          <w:b/>
          <w:bCs/>
          <w:color w:val="C00000"/>
          <w:shd w:val="clear" w:color="auto" w:fill="FFFFFF"/>
        </w:rPr>
        <w:t>COMMENTS ARE WELCOMED FROM STAKEHOLDERS WITHIN 60 DAYS.  </w:t>
      </w:r>
    </w:p>
    <w:p w:rsidR="00292131" w:rsidRDefault="00292131" w:rsidP="000F6C2D">
      <w:pPr>
        <w:rPr>
          <w:rFonts w:ascii="Georgia" w:hAnsi="Georgia"/>
          <w:color w:val="C00000"/>
          <w:shd w:val="clear" w:color="auto" w:fill="FFFFFF"/>
        </w:rPr>
      </w:pPr>
      <w:r>
        <w:rPr>
          <w:rFonts w:ascii="Georgia" w:hAnsi="Georgia"/>
          <w:b/>
          <w:bCs/>
          <w:color w:val="C00000"/>
          <w:shd w:val="clear" w:color="auto" w:fill="FFFFFF"/>
        </w:rPr>
        <w:t>PLEASE SEND ALL INPUT TO </w:t>
      </w:r>
      <w:hyperlink r:id="rId8" w:tgtFrame="_blank" w:history="1">
        <w:r>
          <w:rPr>
            <w:rStyle w:val="Hyperlink"/>
            <w:rFonts w:ascii="Georgia" w:hAnsi="Georgia"/>
            <w:b/>
            <w:bCs/>
            <w:color w:val="C00000"/>
            <w:shd w:val="clear" w:color="auto" w:fill="FFFFFF"/>
          </w:rPr>
          <w:t>REGULATORYAFFAIRS@NAFDAC.GOV.NG</w:t>
        </w:r>
      </w:hyperlink>
      <w:bookmarkStart w:id="0" w:name="_GoBack"/>
      <w:bookmarkEnd w:id="0"/>
    </w:p>
    <w:p w:rsidR="001B2187" w:rsidRDefault="001B2187" w:rsidP="000F6C2D">
      <w:pPr>
        <w:spacing w:after="0"/>
        <w:rPr>
          <w:rFonts w:ascii="Garamond" w:hAnsi="Garamond"/>
          <w:b/>
          <w:sz w:val="24"/>
          <w:szCs w:val="24"/>
        </w:rPr>
      </w:pPr>
      <w:r w:rsidRPr="00656F0A">
        <w:rPr>
          <w:rFonts w:ascii="Garamond" w:hAnsi="Garamond"/>
          <w:b/>
          <w:sz w:val="24"/>
          <w:szCs w:val="24"/>
        </w:rPr>
        <w:lastRenderedPageBreak/>
        <w:t>ARRANGEMENT OF REGULATIONS</w:t>
      </w:r>
    </w:p>
    <w:p w:rsidR="00A93E03" w:rsidRPr="00A93E03" w:rsidRDefault="00A93E03" w:rsidP="000F6C2D">
      <w:pPr>
        <w:spacing w:after="0"/>
        <w:rPr>
          <w:rFonts w:ascii="Garamond" w:hAnsi="Garamond"/>
          <w:sz w:val="24"/>
          <w:szCs w:val="24"/>
        </w:rPr>
      </w:pPr>
      <w:r w:rsidRPr="00A93E03">
        <w:rPr>
          <w:rFonts w:ascii="Garamond" w:hAnsi="Garamond"/>
          <w:sz w:val="24"/>
          <w:szCs w:val="24"/>
        </w:rPr>
        <w:t xml:space="preserve">Commencement </w:t>
      </w:r>
    </w:p>
    <w:p w:rsidR="005D65E2" w:rsidRPr="00656F0A" w:rsidRDefault="005D65E2" w:rsidP="000F6C2D">
      <w:pPr>
        <w:pStyle w:val="ListParagraph"/>
        <w:numPr>
          <w:ilvl w:val="0"/>
          <w:numId w:val="1"/>
        </w:numPr>
        <w:spacing w:after="0"/>
        <w:rPr>
          <w:rFonts w:ascii="Garamond" w:hAnsi="Garamond"/>
          <w:sz w:val="24"/>
          <w:szCs w:val="24"/>
        </w:rPr>
      </w:pPr>
      <w:r w:rsidRPr="00656F0A">
        <w:rPr>
          <w:rFonts w:ascii="Garamond" w:hAnsi="Garamond"/>
          <w:sz w:val="24"/>
          <w:szCs w:val="24"/>
        </w:rPr>
        <w:t>Scope</w:t>
      </w:r>
    </w:p>
    <w:p w:rsidR="00AB11B1" w:rsidRPr="00656F0A" w:rsidRDefault="00AB11B1" w:rsidP="000F6C2D">
      <w:pPr>
        <w:pStyle w:val="ListParagraph"/>
        <w:numPr>
          <w:ilvl w:val="0"/>
          <w:numId w:val="1"/>
        </w:numPr>
        <w:spacing w:after="0"/>
        <w:rPr>
          <w:rFonts w:ascii="Garamond" w:hAnsi="Garamond"/>
          <w:sz w:val="24"/>
          <w:szCs w:val="24"/>
        </w:rPr>
      </w:pPr>
      <w:r w:rsidRPr="00656F0A">
        <w:rPr>
          <w:rFonts w:ascii="Garamond" w:hAnsi="Garamond"/>
          <w:sz w:val="24"/>
          <w:szCs w:val="24"/>
        </w:rPr>
        <w:t>Prohibition</w:t>
      </w:r>
    </w:p>
    <w:p w:rsidR="009D0742" w:rsidRPr="00656F0A" w:rsidRDefault="009D0742" w:rsidP="000F6C2D">
      <w:pPr>
        <w:pStyle w:val="ListParagraph"/>
        <w:numPr>
          <w:ilvl w:val="0"/>
          <w:numId w:val="1"/>
        </w:numPr>
        <w:spacing w:after="0"/>
        <w:rPr>
          <w:rFonts w:ascii="Garamond" w:hAnsi="Garamond"/>
          <w:sz w:val="24"/>
          <w:szCs w:val="24"/>
        </w:rPr>
      </w:pPr>
      <w:r w:rsidRPr="00656F0A">
        <w:rPr>
          <w:rFonts w:ascii="Garamond" w:eastAsia="Times New Roman" w:hAnsi="Garamond" w:cs="Segoe UI"/>
          <w:bCs/>
          <w:sz w:val="24"/>
          <w:szCs w:val="24"/>
        </w:rPr>
        <w:t>Na</w:t>
      </w:r>
      <w:r w:rsidR="006E5D39" w:rsidRPr="00656F0A">
        <w:rPr>
          <w:rFonts w:ascii="Garamond" w:eastAsia="Times New Roman" w:hAnsi="Garamond" w:cs="Segoe UI"/>
          <w:bCs/>
          <w:sz w:val="24"/>
          <w:szCs w:val="24"/>
        </w:rPr>
        <w:t>t</w:t>
      </w:r>
      <w:r w:rsidRPr="00656F0A">
        <w:rPr>
          <w:rFonts w:ascii="Garamond" w:eastAsia="Times New Roman" w:hAnsi="Garamond" w:cs="Segoe UI"/>
          <w:bCs/>
          <w:sz w:val="24"/>
          <w:szCs w:val="24"/>
        </w:rPr>
        <w:t>ure of advertisement</w:t>
      </w:r>
    </w:p>
    <w:p w:rsidR="00971B99" w:rsidRPr="00656F0A" w:rsidRDefault="00971B99" w:rsidP="000F6C2D">
      <w:pPr>
        <w:pStyle w:val="ListParagraph"/>
        <w:numPr>
          <w:ilvl w:val="0"/>
          <w:numId w:val="1"/>
        </w:numPr>
        <w:spacing w:after="0"/>
        <w:rPr>
          <w:rFonts w:ascii="Garamond" w:hAnsi="Garamond"/>
          <w:sz w:val="24"/>
          <w:szCs w:val="24"/>
        </w:rPr>
      </w:pPr>
      <w:r w:rsidRPr="00656F0A">
        <w:rPr>
          <w:rFonts w:ascii="Garamond" w:eastAsia="Times New Roman" w:hAnsi="Garamond" w:cs="Segoe UI"/>
          <w:bCs/>
          <w:sz w:val="24"/>
          <w:szCs w:val="24"/>
        </w:rPr>
        <w:t>Non-Referential Advertisement</w:t>
      </w:r>
    </w:p>
    <w:p w:rsidR="00B814B9" w:rsidRPr="00656F0A" w:rsidRDefault="00B814B9" w:rsidP="000F6C2D">
      <w:pPr>
        <w:pStyle w:val="ListParagraph"/>
        <w:numPr>
          <w:ilvl w:val="0"/>
          <w:numId w:val="1"/>
        </w:numPr>
        <w:spacing w:after="0"/>
        <w:rPr>
          <w:rFonts w:ascii="Garamond" w:hAnsi="Garamond"/>
          <w:sz w:val="24"/>
          <w:szCs w:val="24"/>
        </w:rPr>
      </w:pPr>
      <w:r w:rsidRPr="00656F0A">
        <w:rPr>
          <w:rFonts w:ascii="Garamond" w:eastAsia="Times New Roman" w:hAnsi="Garamond" w:cs="Segoe UI"/>
          <w:bCs/>
          <w:sz w:val="24"/>
          <w:szCs w:val="24"/>
        </w:rPr>
        <w:t>Application for the approval of advertisement</w:t>
      </w:r>
    </w:p>
    <w:p w:rsidR="00E058CB" w:rsidRPr="00656F0A" w:rsidRDefault="006939A8" w:rsidP="000F6C2D">
      <w:pPr>
        <w:pStyle w:val="ListParagraph"/>
        <w:numPr>
          <w:ilvl w:val="0"/>
          <w:numId w:val="1"/>
        </w:numPr>
        <w:spacing w:after="0"/>
        <w:rPr>
          <w:rFonts w:ascii="Garamond" w:hAnsi="Garamond"/>
          <w:sz w:val="24"/>
          <w:szCs w:val="24"/>
        </w:rPr>
      </w:pPr>
      <w:r w:rsidRPr="00656F0A">
        <w:rPr>
          <w:rFonts w:ascii="Garamond" w:hAnsi="Garamond"/>
          <w:sz w:val="24"/>
          <w:szCs w:val="24"/>
        </w:rPr>
        <w:t>Particulars of Application</w:t>
      </w:r>
    </w:p>
    <w:p w:rsidR="006939A8" w:rsidRPr="00656F0A" w:rsidRDefault="00AA03F7" w:rsidP="000F6C2D">
      <w:pPr>
        <w:pStyle w:val="ListParagraph"/>
        <w:numPr>
          <w:ilvl w:val="0"/>
          <w:numId w:val="1"/>
        </w:numPr>
        <w:spacing w:after="0"/>
        <w:rPr>
          <w:rFonts w:ascii="Garamond" w:hAnsi="Garamond"/>
          <w:sz w:val="24"/>
          <w:szCs w:val="24"/>
        </w:rPr>
      </w:pPr>
      <w:r w:rsidRPr="00656F0A">
        <w:rPr>
          <w:rFonts w:ascii="Garamond" w:hAnsi="Garamond"/>
          <w:sz w:val="24"/>
          <w:szCs w:val="24"/>
        </w:rPr>
        <w:t>Validity of Approval</w:t>
      </w:r>
    </w:p>
    <w:p w:rsidR="00514719" w:rsidRPr="00656F0A" w:rsidRDefault="00514719" w:rsidP="000F6C2D">
      <w:pPr>
        <w:pStyle w:val="ListParagraph"/>
        <w:numPr>
          <w:ilvl w:val="0"/>
          <w:numId w:val="1"/>
        </w:numPr>
        <w:spacing w:after="0"/>
        <w:rPr>
          <w:rFonts w:ascii="Garamond" w:hAnsi="Garamond"/>
          <w:sz w:val="24"/>
          <w:szCs w:val="24"/>
        </w:rPr>
      </w:pPr>
      <w:r w:rsidRPr="00656F0A">
        <w:rPr>
          <w:rFonts w:ascii="Garamond" w:hAnsi="Garamond"/>
          <w:sz w:val="24"/>
          <w:szCs w:val="24"/>
        </w:rPr>
        <w:t xml:space="preserve">Alteration in approved script </w:t>
      </w:r>
    </w:p>
    <w:p w:rsidR="00484110" w:rsidRPr="00656F0A" w:rsidRDefault="00484110"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Appeal in case of withdrawal of approval within the one year specified.</w:t>
      </w:r>
    </w:p>
    <w:p w:rsidR="00484110" w:rsidRPr="00656F0A" w:rsidRDefault="00484110"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 Advertisement to effect caution in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usage.</w:t>
      </w:r>
    </w:p>
    <w:p w:rsidR="007B5DA0" w:rsidRDefault="000F6C2D" w:rsidP="000F6C2D">
      <w:pPr>
        <w:pStyle w:val="ListParagraph"/>
        <w:numPr>
          <w:ilvl w:val="0"/>
          <w:numId w:val="1"/>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Box warning</w:t>
      </w:r>
    </w:p>
    <w:p w:rsidR="000F6C2D" w:rsidRPr="00656F0A" w:rsidRDefault="000F6C2D" w:rsidP="000F6C2D">
      <w:pPr>
        <w:pStyle w:val="ListParagraph"/>
        <w:numPr>
          <w:ilvl w:val="0"/>
          <w:numId w:val="1"/>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Drug Product Advertisement Claims</w:t>
      </w:r>
    </w:p>
    <w:p w:rsidR="00EB06BD" w:rsidRPr="00656F0A" w:rsidRDefault="00C273F8"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Restrictions</w:t>
      </w:r>
    </w:p>
    <w:p w:rsidR="00AF0706" w:rsidRPr="00656F0A" w:rsidRDefault="00AF0706"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bCs/>
          <w:sz w:val="24"/>
          <w:szCs w:val="24"/>
        </w:rPr>
        <w:t xml:space="preserve">Labelling advertisement: Prescription </w:t>
      </w:r>
      <w:r w:rsidR="00466B3F" w:rsidRPr="00656F0A">
        <w:rPr>
          <w:rFonts w:ascii="Garamond" w:eastAsia="Times New Roman" w:hAnsi="Garamond" w:cs="Segoe UI"/>
          <w:bCs/>
          <w:sz w:val="24"/>
          <w:szCs w:val="24"/>
        </w:rPr>
        <w:t>drug product</w:t>
      </w:r>
      <w:r w:rsidRPr="00656F0A">
        <w:rPr>
          <w:rFonts w:ascii="Garamond" w:eastAsia="Times New Roman" w:hAnsi="Garamond" w:cs="Segoe UI"/>
          <w:bCs/>
          <w:sz w:val="24"/>
          <w:szCs w:val="24"/>
        </w:rPr>
        <w:t>s and particulars of prescription</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Data comparison misrepresentation.</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Side effect and contra-indications.</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Contents of advertisements with specific therapeutic claims.</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Accurate interpretation of research findings.</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Claims and quotations from scientific literature to be mentioned.</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Scientific articles and literature to contain both positive features and negative</w:t>
      </w:r>
      <w:r w:rsidR="00920D1D" w:rsidRPr="00656F0A">
        <w:rPr>
          <w:rFonts w:ascii="Garamond" w:eastAsia="Times New Roman" w:hAnsi="Garamond" w:cs="Segoe UI"/>
          <w:sz w:val="24"/>
          <w:szCs w:val="24"/>
        </w:rPr>
        <w:t xml:space="preserve"> </w:t>
      </w:r>
      <w:r w:rsidRPr="00656F0A">
        <w:rPr>
          <w:rFonts w:ascii="Garamond" w:eastAsia="Times New Roman" w:hAnsi="Garamond" w:cs="Segoe UI"/>
          <w:sz w:val="24"/>
          <w:szCs w:val="24"/>
        </w:rPr>
        <w:t>findings.</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Restriction or selection of quotation.</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Prohibition of advertisement for certain diseases.</w:t>
      </w:r>
    </w:p>
    <w:p w:rsidR="000F6C2D" w:rsidRDefault="000F6C2D" w:rsidP="000F6C2D">
      <w:pPr>
        <w:pStyle w:val="ListParagraph"/>
        <w:numPr>
          <w:ilvl w:val="0"/>
          <w:numId w:val="1"/>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Exemption</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Labelling particulars and information for over-the-counter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s.</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Advertisement to contain certain information.</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Restriction on use of advertisement.</w:t>
      </w:r>
    </w:p>
    <w:p w:rsidR="007635A2" w:rsidRPr="00656F0A" w:rsidRDefault="007A067C"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Advertisement of Over-T</w:t>
      </w:r>
      <w:r w:rsidR="007635A2" w:rsidRPr="00656F0A">
        <w:rPr>
          <w:rFonts w:ascii="Garamond" w:eastAsia="Times New Roman" w:hAnsi="Garamond" w:cs="Segoe UI"/>
          <w:sz w:val="24"/>
          <w:szCs w:val="24"/>
        </w:rPr>
        <w:t>he-</w:t>
      </w:r>
      <w:r w:rsidRPr="00656F0A">
        <w:rPr>
          <w:rFonts w:ascii="Garamond" w:eastAsia="Times New Roman" w:hAnsi="Garamond" w:cs="Segoe UI"/>
          <w:sz w:val="24"/>
          <w:szCs w:val="24"/>
        </w:rPr>
        <w:t>C</w:t>
      </w:r>
      <w:r w:rsidR="007635A2" w:rsidRPr="00656F0A">
        <w:rPr>
          <w:rFonts w:ascii="Garamond" w:eastAsia="Times New Roman" w:hAnsi="Garamond" w:cs="Segoe UI"/>
          <w:sz w:val="24"/>
          <w:szCs w:val="24"/>
        </w:rPr>
        <w:t xml:space="preserve">ounter </w:t>
      </w:r>
      <w:r w:rsidR="00466B3F" w:rsidRPr="00656F0A">
        <w:rPr>
          <w:rFonts w:ascii="Garamond" w:eastAsia="Times New Roman" w:hAnsi="Garamond" w:cs="Segoe UI"/>
          <w:sz w:val="24"/>
          <w:szCs w:val="24"/>
        </w:rPr>
        <w:t>drug product</w:t>
      </w:r>
      <w:r w:rsidR="007635A2" w:rsidRPr="00656F0A">
        <w:rPr>
          <w:rFonts w:ascii="Garamond" w:eastAsia="Times New Roman" w:hAnsi="Garamond" w:cs="Segoe UI"/>
          <w:sz w:val="24"/>
          <w:szCs w:val="24"/>
        </w:rPr>
        <w:t>s in mass media.</w:t>
      </w:r>
    </w:p>
    <w:p w:rsidR="007635A2" w:rsidRPr="00656F0A" w:rsidRDefault="007635A2" w:rsidP="000F6C2D">
      <w:pPr>
        <w:pStyle w:val="ListParagraph"/>
        <w:numPr>
          <w:ilvl w:val="0"/>
          <w:numId w:val="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Interpretation.</w:t>
      </w:r>
    </w:p>
    <w:p w:rsidR="003F0435" w:rsidRPr="00656F0A" w:rsidRDefault="003F0435" w:rsidP="000F6C2D">
      <w:pPr>
        <w:spacing w:after="0"/>
        <w:rPr>
          <w:rFonts w:ascii="Garamond" w:hAnsi="Garamond"/>
          <w:b/>
          <w:sz w:val="24"/>
          <w:szCs w:val="24"/>
        </w:rPr>
      </w:pPr>
    </w:p>
    <w:p w:rsidR="00AB11B1" w:rsidRPr="00656F0A" w:rsidRDefault="00AB11B1" w:rsidP="000F6C2D">
      <w:pPr>
        <w:spacing w:after="0"/>
        <w:rPr>
          <w:rFonts w:ascii="Garamond" w:hAnsi="Garamond"/>
          <w:b/>
          <w:sz w:val="24"/>
          <w:szCs w:val="24"/>
        </w:rPr>
      </w:pPr>
    </w:p>
    <w:p w:rsidR="004735E3" w:rsidRDefault="004735E3"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Default="000F6C2D" w:rsidP="000F6C2D">
      <w:pPr>
        <w:spacing w:after="0"/>
        <w:rPr>
          <w:rFonts w:ascii="Garamond" w:hAnsi="Garamond"/>
          <w:b/>
          <w:sz w:val="24"/>
          <w:szCs w:val="24"/>
        </w:rPr>
      </w:pPr>
    </w:p>
    <w:p w:rsidR="000F6C2D" w:rsidRPr="00656F0A" w:rsidRDefault="000F6C2D" w:rsidP="000F6C2D">
      <w:pPr>
        <w:spacing w:after="0"/>
        <w:rPr>
          <w:rFonts w:ascii="Garamond" w:hAnsi="Garamond"/>
          <w:b/>
          <w:sz w:val="24"/>
          <w:szCs w:val="24"/>
        </w:rPr>
      </w:pPr>
    </w:p>
    <w:p w:rsidR="00A07899" w:rsidRPr="00656F0A" w:rsidRDefault="00A07899" w:rsidP="000F6C2D">
      <w:pPr>
        <w:spacing w:after="0"/>
        <w:jc w:val="center"/>
        <w:rPr>
          <w:rFonts w:ascii="Garamond" w:hAnsi="Garamond"/>
          <w:b/>
          <w:sz w:val="24"/>
          <w:szCs w:val="24"/>
        </w:rPr>
      </w:pPr>
      <w:r w:rsidRPr="00656F0A">
        <w:rPr>
          <w:rFonts w:ascii="Garamond" w:hAnsi="Garamond"/>
          <w:b/>
          <w:sz w:val="24"/>
          <w:szCs w:val="24"/>
        </w:rPr>
        <w:lastRenderedPageBreak/>
        <w:t>Commencement:</w:t>
      </w:r>
    </w:p>
    <w:p w:rsidR="00A07899" w:rsidRPr="00656F0A" w:rsidRDefault="00A07899" w:rsidP="000F6C2D">
      <w:pPr>
        <w:autoSpaceDE w:val="0"/>
        <w:autoSpaceDN w:val="0"/>
        <w:adjustRightInd w:val="0"/>
        <w:spacing w:after="0"/>
        <w:jc w:val="both"/>
        <w:rPr>
          <w:rFonts w:ascii="Garamond" w:hAnsi="Garamond" w:cs="Arial"/>
          <w:b/>
          <w:bCs/>
          <w:sz w:val="24"/>
          <w:szCs w:val="24"/>
        </w:rPr>
      </w:pPr>
      <w:r w:rsidRPr="00656F0A">
        <w:rPr>
          <w:rFonts w:ascii="Garamond" w:hAnsi="Garamond" w:cs="Arial"/>
          <w:b/>
          <w:bCs/>
          <w:sz w:val="24"/>
          <w:szCs w:val="24"/>
        </w:rPr>
        <w:t xml:space="preserve">In exercise of the powers conferred on the Governing Council of the National Agency for Food and </w:t>
      </w:r>
      <w:r w:rsidR="00466B3F" w:rsidRPr="00656F0A">
        <w:rPr>
          <w:rFonts w:ascii="Garamond" w:hAnsi="Garamond" w:cs="Arial"/>
          <w:b/>
          <w:bCs/>
          <w:sz w:val="24"/>
          <w:szCs w:val="24"/>
        </w:rPr>
        <w:t>Drug product</w:t>
      </w:r>
      <w:r w:rsidRPr="00656F0A">
        <w:rPr>
          <w:rFonts w:ascii="Garamond" w:hAnsi="Garamond" w:cs="Arial"/>
          <w:b/>
          <w:bCs/>
          <w:sz w:val="24"/>
          <w:szCs w:val="24"/>
        </w:rPr>
        <w:t xml:space="preserve"> Administration and Control (NAFDAC) by Sections 5 and 30 of the NAFDAC Act Cap N1 LFN 2004 and Section 12 of the Food, </w:t>
      </w:r>
      <w:r w:rsidR="00466B3F" w:rsidRPr="00656F0A">
        <w:rPr>
          <w:rFonts w:ascii="Garamond" w:hAnsi="Garamond" w:cs="Arial"/>
          <w:b/>
          <w:bCs/>
          <w:sz w:val="24"/>
          <w:szCs w:val="24"/>
        </w:rPr>
        <w:t>Drug product</w:t>
      </w:r>
      <w:r w:rsidRPr="00656F0A">
        <w:rPr>
          <w:rFonts w:ascii="Garamond" w:hAnsi="Garamond" w:cs="Arial"/>
          <w:b/>
          <w:bCs/>
          <w:sz w:val="24"/>
          <w:szCs w:val="24"/>
        </w:rPr>
        <w:t xml:space="preserve">s and Related Products (Registration, Etc.) Act Cap F33 LFN 2004 and of all the powers enabling it in that behalf, THE GOVERNING COUNCIL OF THE NATIONAL AGENCY FOR FOOD AND </w:t>
      </w:r>
      <w:r w:rsidR="00466B3F" w:rsidRPr="00656F0A">
        <w:rPr>
          <w:rFonts w:ascii="Garamond" w:hAnsi="Garamond" w:cs="Arial"/>
          <w:b/>
          <w:bCs/>
          <w:sz w:val="24"/>
          <w:szCs w:val="24"/>
        </w:rPr>
        <w:t>DRUG PRODUCT</w:t>
      </w:r>
      <w:r w:rsidRPr="00656F0A">
        <w:rPr>
          <w:rFonts w:ascii="Garamond" w:hAnsi="Garamond" w:cs="Arial"/>
          <w:b/>
          <w:bCs/>
          <w:sz w:val="24"/>
          <w:szCs w:val="24"/>
        </w:rPr>
        <w:t xml:space="preserve"> ADMINISTRATION AND CONTROL with the approval of the </w:t>
      </w:r>
      <w:r w:rsidR="00DC152F" w:rsidRPr="00656F0A">
        <w:rPr>
          <w:rFonts w:ascii="Garamond" w:hAnsi="Garamond" w:cs="Arial"/>
          <w:b/>
          <w:bCs/>
          <w:sz w:val="24"/>
          <w:szCs w:val="24"/>
        </w:rPr>
        <w:t>Honourable</w:t>
      </w:r>
      <w:r w:rsidRPr="00656F0A">
        <w:rPr>
          <w:rFonts w:ascii="Garamond" w:hAnsi="Garamond" w:cs="Arial"/>
          <w:b/>
          <w:bCs/>
          <w:sz w:val="24"/>
          <w:szCs w:val="24"/>
        </w:rPr>
        <w:t xml:space="preserve"> Minister of Health hereby makes the following Regulations:-</w:t>
      </w:r>
    </w:p>
    <w:p w:rsidR="003F0435" w:rsidRPr="00656F0A" w:rsidRDefault="003F0435" w:rsidP="000F6C2D">
      <w:pPr>
        <w:autoSpaceDE w:val="0"/>
        <w:autoSpaceDN w:val="0"/>
        <w:adjustRightInd w:val="0"/>
        <w:spacing w:after="0"/>
        <w:jc w:val="both"/>
        <w:rPr>
          <w:rFonts w:ascii="Garamond" w:hAnsi="Garamond" w:cs="Arial"/>
          <w:b/>
          <w:bCs/>
          <w:sz w:val="24"/>
          <w:szCs w:val="24"/>
        </w:rPr>
      </w:pPr>
    </w:p>
    <w:p w:rsidR="005D65E2" w:rsidRPr="00656F0A" w:rsidRDefault="005D65E2"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t>Scope</w:t>
      </w:r>
    </w:p>
    <w:p w:rsidR="005D65E2" w:rsidRPr="00656F0A" w:rsidRDefault="005D65E2" w:rsidP="000F6C2D">
      <w:pPr>
        <w:shd w:val="clear" w:color="auto" w:fill="FFFFFF"/>
        <w:spacing w:after="0"/>
        <w:ind w:left="360"/>
        <w:rPr>
          <w:rFonts w:ascii="Garamond" w:eastAsia="Times New Roman" w:hAnsi="Garamond" w:cs="Segoe UI"/>
          <w:sz w:val="24"/>
          <w:szCs w:val="24"/>
        </w:rPr>
      </w:pPr>
      <w:r w:rsidRPr="00656F0A">
        <w:rPr>
          <w:rFonts w:ascii="Garamond" w:eastAsia="Times New Roman" w:hAnsi="Garamond" w:cs="Segoe UI"/>
          <w:sz w:val="24"/>
          <w:szCs w:val="24"/>
        </w:rPr>
        <w:t xml:space="preserve">These Regulations apply to all advertisements or promotion of </w:t>
      </w:r>
      <w:r w:rsidR="00466B3F" w:rsidRPr="00656F0A">
        <w:rPr>
          <w:rFonts w:ascii="Garamond" w:eastAsia="Times New Roman" w:hAnsi="Garamond" w:cs="Segoe UI"/>
          <w:sz w:val="24"/>
          <w:szCs w:val="24"/>
        </w:rPr>
        <w:t xml:space="preserve">drug </w:t>
      </w:r>
      <w:r w:rsidR="003F0435" w:rsidRPr="00656F0A">
        <w:rPr>
          <w:rFonts w:ascii="Garamond" w:eastAsia="Times New Roman" w:hAnsi="Garamond" w:cs="Segoe UI"/>
          <w:sz w:val="24"/>
          <w:szCs w:val="24"/>
        </w:rPr>
        <w:t>pro</w:t>
      </w:r>
      <w:r w:rsidR="00523498" w:rsidRPr="00656F0A">
        <w:rPr>
          <w:rFonts w:ascii="Garamond" w:eastAsia="Times New Roman" w:hAnsi="Garamond" w:cs="Segoe UI"/>
          <w:sz w:val="24"/>
          <w:szCs w:val="24"/>
        </w:rPr>
        <w:t xml:space="preserve">ducts </w:t>
      </w:r>
      <w:r w:rsidRPr="00656F0A">
        <w:rPr>
          <w:rFonts w:ascii="Garamond" w:eastAsia="Times New Roman" w:hAnsi="Garamond" w:cs="Segoe UI"/>
          <w:sz w:val="24"/>
          <w:szCs w:val="24"/>
        </w:rPr>
        <w:t>both single and compound</w:t>
      </w:r>
      <w:r w:rsidR="00466B3F" w:rsidRPr="00656F0A">
        <w:rPr>
          <w:rFonts w:ascii="Garamond" w:eastAsia="Times New Roman" w:hAnsi="Garamond" w:cs="Segoe UI"/>
          <w:sz w:val="24"/>
          <w:szCs w:val="24"/>
        </w:rPr>
        <w:t xml:space="preserve"> entity</w:t>
      </w:r>
      <w:r w:rsidR="004735E3" w:rsidRPr="00656F0A">
        <w:rPr>
          <w:rFonts w:ascii="Garamond" w:eastAsia="Times New Roman" w:hAnsi="Garamond" w:cs="Segoe UI"/>
          <w:sz w:val="24"/>
          <w:szCs w:val="24"/>
        </w:rPr>
        <w:t>, manufactured</w:t>
      </w:r>
      <w:r w:rsidR="003F0435" w:rsidRPr="00656F0A">
        <w:rPr>
          <w:rFonts w:ascii="Garamond" w:hAnsi="Garamond"/>
          <w:sz w:val="24"/>
          <w:szCs w:val="24"/>
        </w:rPr>
        <w:t>, imported, exported, sold</w:t>
      </w:r>
      <w:r w:rsidR="00466B3F" w:rsidRPr="00656F0A">
        <w:rPr>
          <w:rFonts w:ascii="Garamond" w:hAnsi="Garamond"/>
          <w:sz w:val="24"/>
          <w:szCs w:val="24"/>
        </w:rPr>
        <w:t>,</w:t>
      </w:r>
      <w:r w:rsidR="003F0435" w:rsidRPr="00656F0A">
        <w:rPr>
          <w:rFonts w:ascii="Garamond" w:hAnsi="Garamond"/>
          <w:sz w:val="24"/>
          <w:szCs w:val="24"/>
        </w:rPr>
        <w:t xml:space="preserve"> distributed</w:t>
      </w:r>
      <w:r w:rsidR="00466B3F" w:rsidRPr="00656F0A">
        <w:rPr>
          <w:rFonts w:ascii="Garamond" w:hAnsi="Garamond"/>
          <w:sz w:val="24"/>
          <w:szCs w:val="24"/>
        </w:rPr>
        <w:t xml:space="preserve"> or used</w:t>
      </w:r>
      <w:r w:rsidR="003F0435" w:rsidRPr="00656F0A">
        <w:rPr>
          <w:rFonts w:ascii="Garamond" w:hAnsi="Garamond"/>
          <w:sz w:val="24"/>
          <w:szCs w:val="24"/>
        </w:rPr>
        <w:t xml:space="preserve"> </w:t>
      </w:r>
      <w:r w:rsidRPr="00656F0A">
        <w:rPr>
          <w:rFonts w:ascii="Garamond" w:eastAsia="Times New Roman" w:hAnsi="Garamond" w:cs="Segoe UI"/>
          <w:sz w:val="24"/>
          <w:szCs w:val="24"/>
        </w:rPr>
        <w:t>in Nigeria.</w:t>
      </w:r>
    </w:p>
    <w:p w:rsidR="003F0435" w:rsidRPr="00656F0A" w:rsidRDefault="003F0435" w:rsidP="000F6C2D">
      <w:pPr>
        <w:shd w:val="clear" w:color="auto" w:fill="FFFFFF"/>
        <w:spacing w:after="0"/>
        <w:rPr>
          <w:rFonts w:ascii="Garamond" w:eastAsia="Times New Roman" w:hAnsi="Garamond" w:cs="Segoe UI"/>
          <w:sz w:val="24"/>
          <w:szCs w:val="24"/>
        </w:rPr>
      </w:pPr>
    </w:p>
    <w:p w:rsidR="003F0435" w:rsidRPr="00656F0A" w:rsidRDefault="003F0435"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t>Prohibition</w:t>
      </w:r>
    </w:p>
    <w:p w:rsidR="003F0435" w:rsidRPr="00656F0A" w:rsidRDefault="003F0435" w:rsidP="000F6C2D">
      <w:pPr>
        <w:pStyle w:val="ListParagraph"/>
        <w:numPr>
          <w:ilvl w:val="1"/>
          <w:numId w:val="2"/>
        </w:numPr>
        <w:shd w:val="clear" w:color="auto" w:fill="FFFFFF"/>
        <w:spacing w:after="0"/>
        <w:rPr>
          <w:rFonts w:ascii="Garamond" w:eastAsia="Times New Roman" w:hAnsi="Garamond" w:cs="Segoe UI"/>
          <w:bCs/>
          <w:sz w:val="24"/>
          <w:szCs w:val="24"/>
        </w:rPr>
      </w:pPr>
      <w:r w:rsidRPr="00656F0A">
        <w:rPr>
          <w:rFonts w:ascii="Garamond" w:eastAsia="Times New Roman" w:hAnsi="Garamond" w:cs="Segoe UI"/>
          <w:sz w:val="24"/>
          <w:szCs w:val="24"/>
        </w:rPr>
        <w:t xml:space="preserve">No person shall advertise any </w:t>
      </w:r>
      <w:r w:rsidR="00900DCD" w:rsidRPr="00656F0A">
        <w:rPr>
          <w:rFonts w:ascii="Garamond" w:eastAsia="Times New Roman" w:hAnsi="Garamond" w:cs="Segoe UI"/>
          <w:sz w:val="24"/>
          <w:szCs w:val="24"/>
        </w:rPr>
        <w:t xml:space="preserve">drug or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unless it has been registered by the Agency.</w:t>
      </w:r>
    </w:p>
    <w:p w:rsidR="003F0435" w:rsidRPr="00656F0A" w:rsidRDefault="003F0435" w:rsidP="000F6C2D">
      <w:pPr>
        <w:pStyle w:val="ListParagraph"/>
        <w:numPr>
          <w:ilvl w:val="1"/>
          <w:numId w:val="2"/>
        </w:numPr>
        <w:shd w:val="clear" w:color="auto" w:fill="FFFFFF"/>
        <w:spacing w:after="0"/>
        <w:rPr>
          <w:rFonts w:ascii="Garamond" w:eastAsia="Times New Roman" w:hAnsi="Garamond" w:cs="Segoe UI"/>
          <w:bCs/>
          <w:sz w:val="24"/>
          <w:szCs w:val="24"/>
        </w:rPr>
      </w:pPr>
      <w:r w:rsidRPr="00656F0A">
        <w:rPr>
          <w:rFonts w:ascii="Garamond" w:eastAsia="Times New Roman" w:hAnsi="Garamond" w:cs="Segoe UI"/>
          <w:sz w:val="24"/>
          <w:szCs w:val="24"/>
        </w:rPr>
        <w:t xml:space="preserve">No person shall advertise any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unless the advertisement has the pre-clearance and approval of the Agency.</w:t>
      </w:r>
    </w:p>
    <w:p w:rsidR="003F0435" w:rsidRPr="00656F0A" w:rsidRDefault="006A2ABE" w:rsidP="000F6C2D">
      <w:pPr>
        <w:pStyle w:val="ListParagraph"/>
        <w:numPr>
          <w:ilvl w:val="1"/>
          <w:numId w:val="2"/>
        </w:numPr>
        <w:shd w:val="clear" w:color="auto" w:fill="FFFFFF"/>
        <w:spacing w:after="0"/>
        <w:rPr>
          <w:rFonts w:ascii="Garamond" w:eastAsia="Times New Roman" w:hAnsi="Garamond" w:cs="Segoe UI"/>
          <w:bCs/>
          <w:sz w:val="24"/>
          <w:szCs w:val="24"/>
        </w:rPr>
      </w:pPr>
      <w:r w:rsidRPr="00656F0A">
        <w:rPr>
          <w:rFonts w:ascii="Garamond" w:eastAsia="Times New Roman" w:hAnsi="Garamond" w:cs="Segoe UI"/>
          <w:sz w:val="24"/>
          <w:szCs w:val="24"/>
        </w:rPr>
        <w:t>No person shall engage in co</w:t>
      </w:r>
      <w:r w:rsidR="003F0435" w:rsidRPr="00656F0A">
        <w:rPr>
          <w:rFonts w:ascii="Garamond" w:eastAsia="Times New Roman" w:hAnsi="Garamond" w:cs="Segoe UI"/>
          <w:sz w:val="24"/>
          <w:szCs w:val="24"/>
        </w:rPr>
        <w:t xml:space="preserve">nsumer promotions </w:t>
      </w:r>
      <w:r w:rsidRPr="00656F0A">
        <w:rPr>
          <w:rFonts w:ascii="Garamond" w:eastAsia="Times New Roman" w:hAnsi="Garamond" w:cs="Segoe UI"/>
          <w:sz w:val="24"/>
          <w:szCs w:val="24"/>
        </w:rPr>
        <w:t xml:space="preserve">of any kind, </w:t>
      </w:r>
      <w:r w:rsidR="003F0435" w:rsidRPr="00656F0A">
        <w:rPr>
          <w:rFonts w:ascii="Garamond" w:eastAsia="Times New Roman" w:hAnsi="Garamond" w:cs="Segoe UI"/>
          <w:sz w:val="24"/>
          <w:szCs w:val="24"/>
        </w:rPr>
        <w:t>in</w:t>
      </w:r>
      <w:r w:rsidRPr="00656F0A">
        <w:rPr>
          <w:rFonts w:ascii="Garamond" w:eastAsia="Times New Roman" w:hAnsi="Garamond" w:cs="Segoe UI"/>
          <w:sz w:val="24"/>
          <w:szCs w:val="24"/>
        </w:rPr>
        <w:t xml:space="preserve">cluding but not limited to </w:t>
      </w:r>
      <w:r w:rsidR="003F0435" w:rsidRPr="00656F0A">
        <w:rPr>
          <w:rFonts w:ascii="Garamond" w:eastAsia="Times New Roman" w:hAnsi="Garamond" w:cs="Segoe UI"/>
          <w:sz w:val="24"/>
          <w:szCs w:val="24"/>
        </w:rPr>
        <w:t>gifts or free samples</w:t>
      </w:r>
      <w:r w:rsidRPr="00656F0A">
        <w:rPr>
          <w:rFonts w:ascii="Garamond" w:eastAsia="Times New Roman" w:hAnsi="Garamond" w:cs="Segoe UI"/>
          <w:sz w:val="24"/>
          <w:szCs w:val="24"/>
        </w:rPr>
        <w:t xml:space="preserve"> of drug or drug products</w:t>
      </w:r>
      <w:r w:rsidR="003F0435" w:rsidRPr="00656F0A">
        <w:rPr>
          <w:rFonts w:ascii="Garamond" w:eastAsia="Times New Roman" w:hAnsi="Garamond" w:cs="Segoe UI"/>
          <w:sz w:val="24"/>
          <w:szCs w:val="24"/>
        </w:rPr>
        <w:t xml:space="preserve"> to the consuming public.</w:t>
      </w:r>
    </w:p>
    <w:p w:rsidR="006A7BFC" w:rsidRPr="00656F0A" w:rsidRDefault="00523498" w:rsidP="000F6C2D">
      <w:pPr>
        <w:pStyle w:val="ListParagraph"/>
        <w:numPr>
          <w:ilvl w:val="1"/>
          <w:numId w:val="2"/>
        </w:numPr>
        <w:shd w:val="clear" w:color="auto" w:fill="FFFFFF"/>
        <w:spacing w:after="0"/>
        <w:rPr>
          <w:rFonts w:ascii="Garamond" w:eastAsia="Times New Roman" w:hAnsi="Garamond" w:cs="Segoe UI"/>
          <w:bCs/>
          <w:sz w:val="24"/>
          <w:szCs w:val="24"/>
        </w:rPr>
      </w:pPr>
      <w:r w:rsidRPr="00656F0A">
        <w:rPr>
          <w:rFonts w:ascii="Garamond" w:hAnsi="Garamond" w:cs="Times New Roman"/>
          <w:sz w:val="24"/>
          <w:szCs w:val="24"/>
        </w:rPr>
        <w:t>No person shall carry out</w:t>
      </w:r>
      <w:r w:rsidR="006A7BFC" w:rsidRPr="00656F0A">
        <w:rPr>
          <w:rFonts w:ascii="Garamond" w:hAnsi="Garamond" w:cs="Times New Roman"/>
          <w:sz w:val="24"/>
          <w:szCs w:val="24"/>
        </w:rPr>
        <w:t xml:space="preserve"> product launch</w:t>
      </w:r>
      <w:r w:rsidRPr="00656F0A">
        <w:rPr>
          <w:rFonts w:ascii="Garamond" w:hAnsi="Garamond" w:cs="Times New Roman"/>
          <w:sz w:val="24"/>
          <w:szCs w:val="24"/>
        </w:rPr>
        <w:t xml:space="preserve"> </w:t>
      </w:r>
      <w:r w:rsidR="006A7BFC" w:rsidRPr="00656F0A">
        <w:rPr>
          <w:rFonts w:ascii="Garamond" w:hAnsi="Garamond" w:cs="Times New Roman"/>
          <w:sz w:val="24"/>
          <w:szCs w:val="24"/>
        </w:rPr>
        <w:t xml:space="preserve">for </w:t>
      </w:r>
      <w:r w:rsidRPr="00656F0A">
        <w:rPr>
          <w:rFonts w:ascii="Garamond" w:hAnsi="Garamond" w:cs="Times New Roman"/>
          <w:sz w:val="24"/>
          <w:szCs w:val="24"/>
        </w:rPr>
        <w:t xml:space="preserve">drug or drug products unless approval/clearance has been </w:t>
      </w:r>
      <w:r w:rsidR="006A7BFC" w:rsidRPr="00656F0A">
        <w:rPr>
          <w:rFonts w:ascii="Garamond" w:hAnsi="Garamond" w:cs="Times New Roman"/>
          <w:sz w:val="24"/>
          <w:szCs w:val="24"/>
        </w:rPr>
        <w:t>obtain</w:t>
      </w:r>
      <w:r w:rsidRPr="00656F0A">
        <w:rPr>
          <w:rFonts w:ascii="Garamond" w:hAnsi="Garamond" w:cs="Times New Roman"/>
          <w:sz w:val="24"/>
          <w:szCs w:val="24"/>
        </w:rPr>
        <w:t>ed</w:t>
      </w:r>
      <w:r w:rsidR="006A7BFC" w:rsidRPr="00656F0A">
        <w:rPr>
          <w:rFonts w:ascii="Garamond" w:hAnsi="Garamond" w:cs="Times New Roman"/>
          <w:sz w:val="24"/>
          <w:szCs w:val="24"/>
        </w:rPr>
        <w:t xml:space="preserve"> from the Agency. </w:t>
      </w:r>
    </w:p>
    <w:p w:rsidR="00DC152F" w:rsidRDefault="00523498" w:rsidP="00DC152F">
      <w:pPr>
        <w:pStyle w:val="ListParagraph"/>
        <w:numPr>
          <w:ilvl w:val="0"/>
          <w:numId w:val="21"/>
        </w:numPr>
        <w:spacing w:after="0"/>
        <w:rPr>
          <w:rFonts w:ascii="Garamond" w:hAnsi="Garamond" w:cs="Times New Roman"/>
          <w:sz w:val="24"/>
          <w:szCs w:val="24"/>
        </w:rPr>
      </w:pPr>
      <w:r w:rsidRPr="00DC152F">
        <w:rPr>
          <w:rFonts w:ascii="Garamond" w:hAnsi="Garamond" w:cs="Times New Roman"/>
          <w:sz w:val="24"/>
          <w:szCs w:val="24"/>
        </w:rPr>
        <w:t>Where the product launch is for Prescription Only Medicines</w:t>
      </w:r>
      <w:r w:rsidR="004735E3" w:rsidRPr="00DC152F">
        <w:rPr>
          <w:rFonts w:ascii="Garamond" w:hAnsi="Garamond" w:cs="Times New Roman"/>
          <w:sz w:val="24"/>
          <w:szCs w:val="24"/>
        </w:rPr>
        <w:t xml:space="preserve"> c</w:t>
      </w:r>
      <w:r w:rsidR="006A7BFC" w:rsidRPr="00DC152F">
        <w:rPr>
          <w:rFonts w:ascii="Garamond" w:hAnsi="Garamond" w:cs="Times New Roman"/>
          <w:sz w:val="24"/>
          <w:szCs w:val="24"/>
        </w:rPr>
        <w:t xml:space="preserve">laims made for </w:t>
      </w:r>
      <w:r w:rsidR="006A2ABE" w:rsidRPr="00DC152F">
        <w:rPr>
          <w:rFonts w:ascii="Garamond" w:hAnsi="Garamond" w:cs="Times New Roman"/>
          <w:sz w:val="24"/>
          <w:szCs w:val="24"/>
        </w:rPr>
        <w:t xml:space="preserve">the drug or drug product shall be </w:t>
      </w:r>
      <w:r w:rsidR="006A7BFC" w:rsidRPr="00DC152F">
        <w:rPr>
          <w:rFonts w:ascii="Garamond" w:hAnsi="Garamond" w:cs="Times New Roman"/>
          <w:sz w:val="24"/>
          <w:szCs w:val="24"/>
        </w:rPr>
        <w:t>published in Medical or Scientific Journals</w:t>
      </w:r>
      <w:r w:rsidR="006A2ABE" w:rsidRPr="00DC152F">
        <w:rPr>
          <w:rFonts w:ascii="Garamond" w:hAnsi="Garamond" w:cs="Times New Roman"/>
          <w:sz w:val="24"/>
          <w:szCs w:val="24"/>
        </w:rPr>
        <w:t xml:space="preserve"> only</w:t>
      </w:r>
      <w:r w:rsidR="006A7BFC" w:rsidRPr="00DC152F">
        <w:rPr>
          <w:rFonts w:ascii="Garamond" w:hAnsi="Garamond" w:cs="Times New Roman"/>
          <w:sz w:val="24"/>
          <w:szCs w:val="24"/>
        </w:rPr>
        <w:t>.</w:t>
      </w:r>
    </w:p>
    <w:p w:rsidR="006A7BFC" w:rsidRPr="00DC152F" w:rsidRDefault="006A7BFC" w:rsidP="00DC152F">
      <w:pPr>
        <w:pStyle w:val="ListParagraph"/>
        <w:numPr>
          <w:ilvl w:val="0"/>
          <w:numId w:val="21"/>
        </w:numPr>
        <w:spacing w:after="0"/>
        <w:rPr>
          <w:rFonts w:ascii="Garamond" w:hAnsi="Garamond" w:cs="Times New Roman"/>
          <w:sz w:val="24"/>
          <w:szCs w:val="24"/>
        </w:rPr>
      </w:pPr>
      <w:r w:rsidRPr="00DC152F">
        <w:rPr>
          <w:rFonts w:ascii="Garamond" w:hAnsi="Garamond" w:cs="Times New Roman"/>
          <w:sz w:val="24"/>
          <w:szCs w:val="24"/>
        </w:rPr>
        <w:t>All press releases</w:t>
      </w:r>
      <w:r w:rsidR="00466B3F" w:rsidRPr="00DC152F">
        <w:rPr>
          <w:rFonts w:ascii="Garamond" w:hAnsi="Garamond" w:cs="Times New Roman"/>
          <w:sz w:val="24"/>
          <w:szCs w:val="24"/>
        </w:rPr>
        <w:t xml:space="preserve"> stating the product name and</w:t>
      </w:r>
      <w:r w:rsidRPr="00DC152F">
        <w:rPr>
          <w:rFonts w:ascii="Garamond" w:hAnsi="Garamond" w:cs="Times New Roman"/>
          <w:sz w:val="24"/>
          <w:szCs w:val="24"/>
        </w:rPr>
        <w:t xml:space="preserve"> indications shall be </w:t>
      </w:r>
      <w:r w:rsidR="004735E3" w:rsidRPr="00DC152F">
        <w:rPr>
          <w:rFonts w:ascii="Garamond" w:hAnsi="Garamond" w:cs="Times New Roman"/>
          <w:sz w:val="24"/>
          <w:szCs w:val="24"/>
        </w:rPr>
        <w:t xml:space="preserve">submitted for </w:t>
      </w:r>
      <w:r w:rsidRPr="00DC152F">
        <w:rPr>
          <w:rFonts w:ascii="Garamond" w:hAnsi="Garamond" w:cs="Times New Roman"/>
          <w:sz w:val="24"/>
          <w:szCs w:val="24"/>
        </w:rPr>
        <w:t>vett</w:t>
      </w:r>
      <w:r w:rsidR="006A2ABE" w:rsidRPr="00DC152F">
        <w:rPr>
          <w:rFonts w:ascii="Garamond" w:hAnsi="Garamond" w:cs="Times New Roman"/>
          <w:sz w:val="24"/>
          <w:szCs w:val="24"/>
        </w:rPr>
        <w:t>ing</w:t>
      </w:r>
      <w:r w:rsidRPr="00DC152F">
        <w:rPr>
          <w:rFonts w:ascii="Garamond" w:hAnsi="Garamond" w:cs="Times New Roman"/>
          <w:sz w:val="24"/>
          <w:szCs w:val="24"/>
        </w:rPr>
        <w:t xml:space="preserve"> and approv</w:t>
      </w:r>
      <w:r w:rsidR="006A2ABE" w:rsidRPr="00DC152F">
        <w:rPr>
          <w:rFonts w:ascii="Garamond" w:hAnsi="Garamond" w:cs="Times New Roman"/>
          <w:sz w:val="24"/>
          <w:szCs w:val="24"/>
        </w:rPr>
        <w:t xml:space="preserve">al by the Agency </w:t>
      </w:r>
      <w:r w:rsidRPr="00DC152F">
        <w:rPr>
          <w:rFonts w:ascii="Garamond" w:hAnsi="Garamond" w:cs="Times New Roman"/>
          <w:sz w:val="24"/>
          <w:szCs w:val="24"/>
        </w:rPr>
        <w:t xml:space="preserve">before </w:t>
      </w:r>
      <w:r w:rsidR="006A2ABE" w:rsidRPr="00DC152F">
        <w:rPr>
          <w:rFonts w:ascii="Garamond" w:hAnsi="Garamond" w:cs="Times New Roman"/>
          <w:sz w:val="24"/>
          <w:szCs w:val="24"/>
        </w:rPr>
        <w:t xml:space="preserve">release to the </w:t>
      </w:r>
      <w:r w:rsidRPr="00DC152F">
        <w:rPr>
          <w:rFonts w:ascii="Garamond" w:hAnsi="Garamond" w:cs="Times New Roman"/>
          <w:sz w:val="24"/>
          <w:szCs w:val="24"/>
        </w:rPr>
        <w:t>public</w:t>
      </w:r>
      <w:r w:rsidR="00DC152F" w:rsidRPr="00DC152F">
        <w:rPr>
          <w:rFonts w:ascii="Garamond" w:hAnsi="Garamond" w:cs="Times New Roman"/>
          <w:sz w:val="24"/>
          <w:szCs w:val="24"/>
        </w:rPr>
        <w:t>.</w:t>
      </w:r>
    </w:p>
    <w:p w:rsidR="00704BFE" w:rsidRPr="00656F0A" w:rsidRDefault="00704BFE" w:rsidP="000F6C2D">
      <w:pPr>
        <w:shd w:val="clear" w:color="auto" w:fill="FFFFFF"/>
        <w:spacing w:after="0"/>
        <w:rPr>
          <w:rFonts w:ascii="Garamond" w:eastAsia="Times New Roman" w:hAnsi="Garamond" w:cs="Segoe UI"/>
          <w:sz w:val="24"/>
          <w:szCs w:val="24"/>
        </w:rPr>
      </w:pPr>
    </w:p>
    <w:p w:rsidR="009D0742" w:rsidRPr="00656F0A" w:rsidRDefault="009D0742"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Nature of advertisement</w:t>
      </w:r>
    </w:p>
    <w:p w:rsidR="001B2187" w:rsidRPr="00656F0A" w:rsidRDefault="00151537" w:rsidP="000F6C2D">
      <w:pPr>
        <w:pStyle w:val="ListParagraph"/>
        <w:numPr>
          <w:ilvl w:val="0"/>
          <w:numId w:val="16"/>
        </w:numPr>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advertisement </w:t>
      </w:r>
      <w:r w:rsidR="009D0742" w:rsidRPr="00656F0A">
        <w:rPr>
          <w:rFonts w:ascii="Garamond" w:eastAsia="Times New Roman" w:hAnsi="Garamond" w:cs="Segoe UI"/>
          <w:sz w:val="24"/>
          <w:szCs w:val="24"/>
        </w:rPr>
        <w:t xml:space="preserve">of any </w:t>
      </w:r>
      <w:r w:rsidR="00900DCD" w:rsidRPr="00656F0A">
        <w:rPr>
          <w:rFonts w:ascii="Garamond" w:eastAsia="Times New Roman" w:hAnsi="Garamond" w:cs="Segoe UI"/>
          <w:sz w:val="24"/>
          <w:szCs w:val="24"/>
        </w:rPr>
        <w:t xml:space="preserve">drug or </w:t>
      </w:r>
      <w:r w:rsidR="00466B3F" w:rsidRPr="00656F0A">
        <w:rPr>
          <w:rFonts w:ascii="Garamond" w:eastAsia="Times New Roman" w:hAnsi="Garamond" w:cs="Segoe UI"/>
          <w:sz w:val="24"/>
          <w:szCs w:val="24"/>
        </w:rPr>
        <w:t>drug product</w:t>
      </w:r>
      <w:r w:rsidR="009D0742" w:rsidRPr="00656F0A">
        <w:rPr>
          <w:rFonts w:ascii="Garamond" w:eastAsia="Times New Roman" w:hAnsi="Garamond" w:cs="Segoe UI"/>
          <w:sz w:val="24"/>
          <w:szCs w:val="24"/>
        </w:rPr>
        <w:t xml:space="preserve"> shall be accurate, complete, clear and designed to promote credibility and trust by the general public and health care practitioners</w:t>
      </w:r>
    </w:p>
    <w:p w:rsidR="006A2ABE" w:rsidRDefault="006A2ABE" w:rsidP="000F6C2D">
      <w:pPr>
        <w:pStyle w:val="ListParagraph"/>
        <w:numPr>
          <w:ilvl w:val="0"/>
          <w:numId w:val="16"/>
        </w:numPr>
        <w:spacing w:after="0"/>
        <w:rPr>
          <w:rFonts w:ascii="Garamond" w:eastAsia="Times New Roman" w:hAnsi="Garamond" w:cs="Segoe UI"/>
          <w:sz w:val="24"/>
          <w:szCs w:val="24"/>
        </w:rPr>
      </w:pPr>
      <w:r w:rsidRPr="00656F0A">
        <w:rPr>
          <w:rFonts w:ascii="Garamond" w:eastAsia="Times New Roman" w:hAnsi="Garamond" w:cs="Segoe UI"/>
          <w:sz w:val="24"/>
          <w:szCs w:val="24"/>
        </w:rPr>
        <w:t>Statement</w:t>
      </w:r>
      <w:r w:rsidR="00900DCD" w:rsidRPr="00656F0A">
        <w:rPr>
          <w:rFonts w:ascii="Garamond" w:eastAsia="Times New Roman" w:hAnsi="Garamond" w:cs="Segoe UI"/>
          <w:sz w:val="24"/>
          <w:szCs w:val="24"/>
        </w:rPr>
        <w:t>s</w:t>
      </w:r>
      <w:r w:rsidR="00DC152F" w:rsidRPr="00656F0A">
        <w:rPr>
          <w:rFonts w:ascii="Garamond" w:eastAsia="Times New Roman" w:hAnsi="Garamond" w:cs="Segoe UI"/>
          <w:sz w:val="24"/>
          <w:szCs w:val="24"/>
        </w:rPr>
        <w:t>, illustrations</w:t>
      </w:r>
      <w:r w:rsidRPr="00656F0A">
        <w:rPr>
          <w:rFonts w:ascii="Garamond" w:eastAsia="Times New Roman" w:hAnsi="Garamond" w:cs="Segoe UI"/>
          <w:sz w:val="24"/>
          <w:szCs w:val="24"/>
        </w:rPr>
        <w:t xml:space="preserve"> or </w:t>
      </w:r>
      <w:r w:rsidR="00DC152F" w:rsidRPr="00656F0A">
        <w:rPr>
          <w:rFonts w:ascii="Garamond" w:eastAsia="Times New Roman" w:hAnsi="Garamond" w:cs="Segoe UI"/>
          <w:sz w:val="24"/>
          <w:szCs w:val="24"/>
        </w:rPr>
        <w:t>pictures</w:t>
      </w:r>
      <w:r w:rsidRPr="00656F0A">
        <w:rPr>
          <w:rFonts w:ascii="Garamond" w:eastAsia="Times New Roman" w:hAnsi="Garamond" w:cs="Segoe UI"/>
          <w:sz w:val="24"/>
          <w:szCs w:val="24"/>
        </w:rPr>
        <w:t xml:space="preserve"> used in an advertisement shall not mislead directly or by implication.</w:t>
      </w:r>
    </w:p>
    <w:p w:rsidR="00DC152F" w:rsidRPr="00656F0A" w:rsidRDefault="00DC152F" w:rsidP="00DC152F">
      <w:pPr>
        <w:pStyle w:val="ListParagraph"/>
        <w:spacing w:after="0"/>
        <w:ind w:left="1080"/>
        <w:rPr>
          <w:rFonts w:ascii="Garamond" w:eastAsia="Times New Roman" w:hAnsi="Garamond" w:cs="Segoe UI"/>
          <w:sz w:val="24"/>
          <w:szCs w:val="24"/>
        </w:rPr>
      </w:pPr>
    </w:p>
    <w:p w:rsidR="00971B99" w:rsidRPr="00656F0A" w:rsidRDefault="00971B99"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t>Non-referential advertisement</w:t>
      </w:r>
    </w:p>
    <w:p w:rsidR="00971B99" w:rsidRPr="00656F0A" w:rsidRDefault="00971B99"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No advertisement of a </w:t>
      </w:r>
      <w:r w:rsidR="00900DCD" w:rsidRPr="00656F0A">
        <w:rPr>
          <w:rFonts w:ascii="Garamond" w:eastAsia="Times New Roman" w:hAnsi="Garamond" w:cs="Segoe UI"/>
          <w:sz w:val="24"/>
          <w:szCs w:val="24"/>
        </w:rPr>
        <w:t xml:space="preserve">drug or </w:t>
      </w:r>
      <w:r w:rsidR="00466B3F" w:rsidRPr="00656F0A">
        <w:rPr>
          <w:rFonts w:ascii="Garamond" w:eastAsia="Times New Roman" w:hAnsi="Garamond" w:cs="Segoe UI"/>
          <w:sz w:val="24"/>
          <w:szCs w:val="24"/>
        </w:rPr>
        <w:t>drug product</w:t>
      </w:r>
      <w:r w:rsidR="004735E3" w:rsidRPr="00656F0A">
        <w:rPr>
          <w:rFonts w:ascii="Garamond" w:eastAsia="Times New Roman" w:hAnsi="Garamond" w:cs="Segoe UI"/>
          <w:sz w:val="24"/>
          <w:szCs w:val="24"/>
        </w:rPr>
        <w:t xml:space="preserve"> shall; </w:t>
      </w:r>
    </w:p>
    <w:p w:rsidR="00971B99" w:rsidRPr="00656F0A" w:rsidRDefault="00971B99" w:rsidP="000F6C2D">
      <w:pPr>
        <w:pStyle w:val="ListParagraph"/>
        <w:numPr>
          <w:ilvl w:val="0"/>
          <w:numId w:val="4"/>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imitate the general layout, text, slogan or visual presentation of another </w:t>
      </w:r>
      <w:r w:rsidR="00466B3F" w:rsidRPr="00656F0A">
        <w:rPr>
          <w:rFonts w:ascii="Garamond" w:eastAsia="Times New Roman" w:hAnsi="Garamond" w:cs="Segoe UI"/>
          <w:sz w:val="24"/>
          <w:szCs w:val="24"/>
        </w:rPr>
        <w:t>drug product</w:t>
      </w:r>
      <w:r w:rsidR="00672360" w:rsidRPr="00656F0A">
        <w:rPr>
          <w:rFonts w:ascii="Garamond" w:eastAsia="Times New Roman" w:hAnsi="Garamond" w:cs="Segoe UI"/>
          <w:sz w:val="24"/>
          <w:szCs w:val="24"/>
        </w:rPr>
        <w:t xml:space="preserve"> in a manner</w:t>
      </w:r>
      <w:r w:rsidRPr="00656F0A">
        <w:rPr>
          <w:rFonts w:ascii="Garamond" w:eastAsia="Times New Roman" w:hAnsi="Garamond" w:cs="Segoe UI"/>
          <w:sz w:val="24"/>
          <w:szCs w:val="24"/>
        </w:rPr>
        <w:t xml:space="preserve"> likely to mislead or confuse the consumer; or</w:t>
      </w:r>
    </w:p>
    <w:p w:rsidR="00971B99" w:rsidRPr="00656F0A" w:rsidRDefault="00971B99" w:rsidP="000F6C2D">
      <w:pPr>
        <w:pStyle w:val="ListParagraph"/>
        <w:numPr>
          <w:ilvl w:val="0"/>
          <w:numId w:val="4"/>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be framed in such a manner as to exploit any superstitions or be calculated to induce fear among consumers causing them to purchase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being advertised.</w:t>
      </w:r>
    </w:p>
    <w:p w:rsidR="00151537" w:rsidRDefault="00151537" w:rsidP="000F6C2D">
      <w:pPr>
        <w:pStyle w:val="ListParagraph"/>
        <w:shd w:val="clear" w:color="auto" w:fill="FFFFFF"/>
        <w:spacing w:after="0"/>
        <w:rPr>
          <w:rFonts w:ascii="Garamond" w:eastAsia="Times New Roman" w:hAnsi="Garamond" w:cs="Segoe UI"/>
          <w:sz w:val="24"/>
          <w:szCs w:val="24"/>
        </w:rPr>
      </w:pPr>
    </w:p>
    <w:p w:rsidR="00DC152F" w:rsidRPr="00656F0A" w:rsidRDefault="00DC152F" w:rsidP="000F6C2D">
      <w:pPr>
        <w:pStyle w:val="ListParagraph"/>
        <w:shd w:val="clear" w:color="auto" w:fill="FFFFFF"/>
        <w:spacing w:after="0"/>
        <w:rPr>
          <w:rFonts w:ascii="Garamond" w:eastAsia="Times New Roman" w:hAnsi="Garamond" w:cs="Segoe UI"/>
          <w:sz w:val="24"/>
          <w:szCs w:val="24"/>
        </w:rPr>
      </w:pPr>
    </w:p>
    <w:p w:rsidR="00494E7A" w:rsidRPr="00656F0A" w:rsidRDefault="00494E7A" w:rsidP="000F6C2D">
      <w:pPr>
        <w:pStyle w:val="ListParagraph"/>
        <w:numPr>
          <w:ilvl w:val="0"/>
          <w:numId w:val="2"/>
        </w:numPr>
        <w:shd w:val="clear" w:color="auto" w:fill="FFFFFF"/>
        <w:spacing w:after="0"/>
        <w:ind w:left="142"/>
        <w:rPr>
          <w:rFonts w:ascii="Garamond" w:eastAsia="Times New Roman" w:hAnsi="Garamond" w:cs="Segoe UI"/>
          <w:b/>
          <w:bCs/>
          <w:sz w:val="28"/>
          <w:szCs w:val="28"/>
        </w:rPr>
      </w:pPr>
      <w:r w:rsidRPr="00656F0A">
        <w:rPr>
          <w:rFonts w:ascii="Garamond" w:eastAsia="Times New Roman" w:hAnsi="Garamond" w:cs="Segoe UI"/>
          <w:b/>
          <w:bCs/>
          <w:sz w:val="28"/>
          <w:szCs w:val="28"/>
        </w:rPr>
        <w:lastRenderedPageBreak/>
        <w:t>Application for the approval of advertisement</w:t>
      </w:r>
    </w:p>
    <w:p w:rsidR="00A922AF" w:rsidRPr="00656F0A" w:rsidRDefault="00494E7A" w:rsidP="00DC152F">
      <w:pPr>
        <w:shd w:val="clear" w:color="auto" w:fill="FFFFFF"/>
        <w:spacing w:after="0"/>
        <w:rPr>
          <w:rFonts w:ascii="Garamond" w:eastAsia="Times New Roman" w:hAnsi="Garamond" w:cs="Segoe UI"/>
          <w:sz w:val="24"/>
          <w:szCs w:val="24"/>
        </w:rPr>
      </w:pPr>
      <w:r w:rsidRPr="00656F0A">
        <w:rPr>
          <w:rFonts w:ascii="Garamond" w:eastAsia="Times New Roman" w:hAnsi="Garamond" w:cs="Segoe UI"/>
          <w:bCs/>
          <w:sz w:val="24"/>
          <w:szCs w:val="24"/>
        </w:rPr>
        <w:t>All advertisement materials including scripts, story-boards, a</w:t>
      </w:r>
      <w:r w:rsidR="00466B3F" w:rsidRPr="00656F0A">
        <w:rPr>
          <w:rFonts w:ascii="Garamond" w:eastAsia="Times New Roman" w:hAnsi="Garamond" w:cs="Segoe UI"/>
          <w:bCs/>
          <w:sz w:val="24"/>
          <w:szCs w:val="24"/>
        </w:rPr>
        <w:t xml:space="preserve">rt work, radio scripts </w:t>
      </w:r>
      <w:r w:rsidR="005F005E" w:rsidRPr="00656F0A">
        <w:rPr>
          <w:rFonts w:ascii="Garamond" w:eastAsia="Times New Roman" w:hAnsi="Garamond" w:cs="Segoe UI"/>
          <w:bCs/>
          <w:sz w:val="24"/>
          <w:szCs w:val="24"/>
        </w:rPr>
        <w:t>and any other advertisement material a</w:t>
      </w:r>
      <w:r w:rsidR="00466B3F" w:rsidRPr="00656F0A">
        <w:rPr>
          <w:rFonts w:ascii="Garamond" w:eastAsia="Times New Roman" w:hAnsi="Garamond" w:cs="Segoe UI"/>
          <w:bCs/>
          <w:sz w:val="24"/>
          <w:szCs w:val="24"/>
        </w:rPr>
        <w:t>s may be required by the Agency</w:t>
      </w:r>
      <w:r w:rsidRPr="00656F0A">
        <w:rPr>
          <w:rFonts w:ascii="Garamond" w:eastAsia="Times New Roman" w:hAnsi="Garamond" w:cs="Segoe UI"/>
          <w:sz w:val="24"/>
          <w:szCs w:val="24"/>
        </w:rPr>
        <w:t xml:space="preserve"> shall be submitted along with an application, to the Agency.</w:t>
      </w:r>
    </w:p>
    <w:p w:rsidR="00151537" w:rsidRPr="00656F0A" w:rsidRDefault="00151537" w:rsidP="000F6C2D">
      <w:pPr>
        <w:shd w:val="clear" w:color="auto" w:fill="FFFFFF"/>
        <w:spacing w:after="0"/>
        <w:rPr>
          <w:rFonts w:ascii="Garamond" w:eastAsia="Times New Roman" w:hAnsi="Garamond" w:cs="Segoe UI"/>
          <w:b/>
          <w:bCs/>
          <w:sz w:val="24"/>
          <w:szCs w:val="24"/>
        </w:rPr>
      </w:pPr>
    </w:p>
    <w:p w:rsidR="00A922AF" w:rsidRPr="00656F0A" w:rsidRDefault="006939A8" w:rsidP="000F6C2D">
      <w:pPr>
        <w:pStyle w:val="ListParagraph"/>
        <w:numPr>
          <w:ilvl w:val="0"/>
          <w:numId w:val="2"/>
        </w:numPr>
        <w:shd w:val="clear" w:color="auto" w:fill="FFFFFF"/>
        <w:spacing w:after="0"/>
        <w:ind w:left="142"/>
        <w:rPr>
          <w:rFonts w:ascii="Garamond" w:eastAsia="Times New Roman" w:hAnsi="Garamond" w:cs="Segoe UI"/>
          <w:b/>
          <w:bCs/>
          <w:sz w:val="28"/>
          <w:szCs w:val="28"/>
        </w:rPr>
      </w:pPr>
      <w:r w:rsidRPr="00656F0A">
        <w:rPr>
          <w:rFonts w:ascii="Garamond" w:eastAsia="Times New Roman" w:hAnsi="Garamond" w:cs="Segoe UI"/>
          <w:b/>
          <w:bCs/>
          <w:sz w:val="28"/>
          <w:szCs w:val="28"/>
        </w:rPr>
        <w:t>Particulars of application</w:t>
      </w:r>
    </w:p>
    <w:p w:rsidR="006939A8" w:rsidRPr="00656F0A" w:rsidRDefault="006939A8" w:rsidP="000F6C2D">
      <w:pPr>
        <w:pStyle w:val="ListParagraph"/>
        <w:numPr>
          <w:ilvl w:val="1"/>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sz w:val="24"/>
          <w:szCs w:val="24"/>
        </w:rPr>
        <w:t>An application submitted by an advertisement agent, distributor, manufacturer or the sponsor of the advert shall contain the following information-</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brand name of the </w:t>
      </w:r>
      <w:r w:rsidR="00466B3F" w:rsidRPr="00656F0A">
        <w:rPr>
          <w:rFonts w:ascii="Garamond" w:eastAsia="Times New Roman" w:hAnsi="Garamond" w:cs="Segoe UI"/>
          <w:sz w:val="24"/>
          <w:szCs w:val="24"/>
        </w:rPr>
        <w:t>drug product</w:t>
      </w:r>
      <w:r w:rsidR="00672360" w:rsidRPr="00656F0A">
        <w:rPr>
          <w:rFonts w:ascii="Garamond" w:eastAsia="Times New Roman" w:hAnsi="Garamond" w:cs="Segoe UI"/>
          <w:sz w:val="24"/>
          <w:szCs w:val="24"/>
        </w:rPr>
        <w:t xml:space="preserve"> (if any)</w:t>
      </w:r>
      <w:r w:rsidRPr="00656F0A">
        <w:rPr>
          <w:rFonts w:ascii="Garamond" w:eastAsia="Times New Roman" w:hAnsi="Garamond" w:cs="Segoe UI"/>
          <w:sz w:val="24"/>
          <w:szCs w:val="24"/>
        </w:rPr>
        <w:t>;</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generic name of </w:t>
      </w:r>
      <w:r w:rsidR="00672360" w:rsidRPr="00656F0A">
        <w:rPr>
          <w:rFonts w:ascii="Garamond" w:eastAsia="Times New Roman" w:hAnsi="Garamond" w:cs="Segoe UI"/>
          <w:sz w:val="24"/>
          <w:szCs w:val="24"/>
        </w:rPr>
        <w:t xml:space="preserve">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dosage form available where applicable;</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place of importation or local manufacturer;</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name and location address of the manufacturer;</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name and location address of the local distributor;</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name and location address of the advertising company;</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date of first introduction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to the Nigerian market;</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any previous advertisement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in Nigeria;</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 copy of the old script (if any);</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proposed media for the advertisement;</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a copy of the </w:t>
      </w:r>
      <w:r w:rsidR="00466B3F" w:rsidRPr="00656F0A">
        <w:rPr>
          <w:rFonts w:ascii="Garamond" w:eastAsia="Times New Roman" w:hAnsi="Garamond" w:cs="Segoe UI"/>
          <w:sz w:val="24"/>
          <w:szCs w:val="24"/>
        </w:rPr>
        <w:t>Certificate of R</w:t>
      </w:r>
      <w:r w:rsidRPr="00656F0A">
        <w:rPr>
          <w:rFonts w:ascii="Garamond" w:eastAsia="Times New Roman" w:hAnsi="Garamond" w:cs="Segoe UI"/>
          <w:sz w:val="24"/>
          <w:szCs w:val="24"/>
        </w:rPr>
        <w:t xml:space="preserve">egistration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 copy of the registration certificate of the premises of the sponsors;</w:t>
      </w:r>
    </w:p>
    <w:p w:rsidR="006939A8" w:rsidRPr="00656F0A"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scripts</w:t>
      </w:r>
      <w:r w:rsidR="00845884" w:rsidRPr="00656F0A">
        <w:rPr>
          <w:rFonts w:ascii="Garamond" w:eastAsia="Times New Roman" w:hAnsi="Garamond" w:cs="Segoe UI"/>
          <w:sz w:val="24"/>
          <w:szCs w:val="24"/>
        </w:rPr>
        <w:t xml:space="preserve"> and recording</w:t>
      </w:r>
      <w:r w:rsidRPr="00656F0A">
        <w:rPr>
          <w:rFonts w:ascii="Garamond" w:eastAsia="Times New Roman" w:hAnsi="Garamond" w:cs="Segoe UI"/>
          <w:sz w:val="24"/>
          <w:szCs w:val="24"/>
        </w:rPr>
        <w:t xml:space="preserve">, </w:t>
      </w:r>
    </w:p>
    <w:p w:rsidR="006939A8" w:rsidRDefault="006939A8" w:rsidP="000F6C2D">
      <w:pPr>
        <w:pStyle w:val="ListParagraph"/>
        <w:numPr>
          <w:ilvl w:val="1"/>
          <w:numId w:val="5"/>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justification for any special claims on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DC152F" w:rsidRPr="00656F0A" w:rsidRDefault="00DC152F" w:rsidP="00DC152F">
      <w:pPr>
        <w:pStyle w:val="ListParagraph"/>
        <w:shd w:val="clear" w:color="auto" w:fill="FFFFFF"/>
        <w:spacing w:after="0"/>
        <w:ind w:left="1070"/>
        <w:rPr>
          <w:rFonts w:ascii="Garamond" w:eastAsia="Times New Roman" w:hAnsi="Garamond" w:cs="Segoe UI"/>
          <w:sz w:val="24"/>
          <w:szCs w:val="24"/>
        </w:rPr>
      </w:pPr>
    </w:p>
    <w:p w:rsidR="006939A8" w:rsidRDefault="006939A8"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advertisement materials on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shall be authenticated by the </w:t>
      </w:r>
      <w:r w:rsidR="00A922AF" w:rsidRPr="00656F0A">
        <w:rPr>
          <w:rFonts w:ascii="Garamond" w:eastAsia="Times New Roman" w:hAnsi="Garamond" w:cs="Segoe UI"/>
          <w:sz w:val="24"/>
          <w:szCs w:val="24"/>
        </w:rPr>
        <w:t>S</w:t>
      </w:r>
      <w:r w:rsidRPr="00656F0A">
        <w:rPr>
          <w:rFonts w:ascii="Garamond" w:eastAsia="Times New Roman" w:hAnsi="Garamond" w:cs="Segoe UI"/>
          <w:sz w:val="24"/>
          <w:szCs w:val="24"/>
        </w:rPr>
        <w:t xml:space="preserve">uperintendent </w:t>
      </w:r>
      <w:r w:rsidR="00A922AF" w:rsidRPr="00656F0A">
        <w:rPr>
          <w:rFonts w:ascii="Garamond" w:eastAsia="Times New Roman" w:hAnsi="Garamond" w:cs="Segoe UI"/>
          <w:sz w:val="24"/>
          <w:szCs w:val="24"/>
        </w:rPr>
        <w:t>P</w:t>
      </w:r>
      <w:r w:rsidRPr="00656F0A">
        <w:rPr>
          <w:rFonts w:ascii="Garamond" w:eastAsia="Times New Roman" w:hAnsi="Garamond" w:cs="Segoe UI"/>
          <w:sz w:val="24"/>
          <w:szCs w:val="24"/>
        </w:rPr>
        <w:t xml:space="preserve">harmacist of the pharmaceutical company and the </w:t>
      </w:r>
      <w:r w:rsidR="00A922AF" w:rsidRPr="00656F0A">
        <w:rPr>
          <w:rFonts w:ascii="Garamond" w:eastAsia="Times New Roman" w:hAnsi="Garamond" w:cs="Segoe UI"/>
          <w:sz w:val="24"/>
          <w:szCs w:val="24"/>
        </w:rPr>
        <w:t>C</w:t>
      </w:r>
      <w:r w:rsidRPr="00656F0A">
        <w:rPr>
          <w:rFonts w:ascii="Garamond" w:eastAsia="Times New Roman" w:hAnsi="Garamond" w:cs="Segoe UI"/>
          <w:sz w:val="24"/>
          <w:szCs w:val="24"/>
        </w:rPr>
        <w:t xml:space="preserve">hief </w:t>
      </w:r>
      <w:r w:rsidR="00A922AF" w:rsidRPr="00656F0A">
        <w:rPr>
          <w:rFonts w:ascii="Garamond" w:eastAsia="Times New Roman" w:hAnsi="Garamond" w:cs="Segoe UI"/>
          <w:sz w:val="24"/>
          <w:szCs w:val="24"/>
        </w:rPr>
        <w:t>E</w:t>
      </w:r>
      <w:r w:rsidRPr="00656F0A">
        <w:rPr>
          <w:rFonts w:ascii="Garamond" w:eastAsia="Times New Roman" w:hAnsi="Garamond" w:cs="Segoe UI"/>
          <w:sz w:val="24"/>
          <w:szCs w:val="24"/>
        </w:rPr>
        <w:t xml:space="preserve">xecutive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company sponsoring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DC152F" w:rsidRPr="00656F0A" w:rsidRDefault="00DC152F" w:rsidP="00DC152F">
      <w:pPr>
        <w:pStyle w:val="ListParagraph"/>
        <w:shd w:val="clear" w:color="auto" w:fill="FFFFFF"/>
        <w:spacing w:after="0"/>
        <w:ind w:left="862"/>
        <w:rPr>
          <w:rFonts w:ascii="Garamond" w:eastAsia="Times New Roman" w:hAnsi="Garamond" w:cs="Segoe UI"/>
          <w:sz w:val="24"/>
          <w:szCs w:val="24"/>
        </w:rPr>
      </w:pPr>
    </w:p>
    <w:p w:rsidR="00AA03F7" w:rsidRPr="00656F0A" w:rsidRDefault="00AA03F7"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Validity of approval</w:t>
      </w:r>
    </w:p>
    <w:p w:rsidR="00AA03F7" w:rsidRPr="00656F0A" w:rsidRDefault="00AA03F7" w:rsidP="000F6C2D">
      <w:pPr>
        <w:shd w:val="clear" w:color="auto" w:fill="FFFFFF"/>
        <w:spacing w:after="0"/>
        <w:ind w:left="360"/>
        <w:rPr>
          <w:rFonts w:ascii="Garamond" w:eastAsia="Times New Roman" w:hAnsi="Garamond" w:cs="Segoe UI"/>
          <w:sz w:val="24"/>
          <w:szCs w:val="24"/>
        </w:rPr>
      </w:pPr>
      <w:r w:rsidRPr="00656F0A">
        <w:rPr>
          <w:rFonts w:ascii="Garamond" w:eastAsia="Times New Roman" w:hAnsi="Garamond" w:cs="Segoe UI"/>
          <w:sz w:val="24"/>
          <w:szCs w:val="24"/>
        </w:rPr>
        <w:t>The approval of an advert shall be valid for a period of one year beginning from the date of the approval.</w:t>
      </w:r>
    </w:p>
    <w:p w:rsidR="00A922AF" w:rsidRPr="00656F0A" w:rsidRDefault="00A922AF" w:rsidP="000F6C2D">
      <w:pPr>
        <w:shd w:val="clear" w:color="auto" w:fill="FFFFFF"/>
        <w:spacing w:after="0"/>
        <w:ind w:left="360"/>
        <w:rPr>
          <w:rFonts w:ascii="Garamond" w:eastAsia="Times New Roman" w:hAnsi="Garamond" w:cs="Segoe UI"/>
          <w:sz w:val="24"/>
          <w:szCs w:val="24"/>
        </w:rPr>
      </w:pPr>
    </w:p>
    <w:p w:rsidR="00514719" w:rsidRPr="00656F0A" w:rsidRDefault="00514719"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Alteration in approved script</w:t>
      </w:r>
    </w:p>
    <w:p w:rsidR="00514719" w:rsidRPr="00656F0A" w:rsidRDefault="00514719" w:rsidP="000F6C2D">
      <w:pPr>
        <w:shd w:val="clear" w:color="auto" w:fill="FFFFFF"/>
        <w:spacing w:after="0"/>
        <w:ind w:left="360"/>
        <w:rPr>
          <w:rFonts w:ascii="Garamond" w:eastAsia="Times New Roman" w:hAnsi="Garamond" w:cs="Segoe UI"/>
          <w:sz w:val="24"/>
          <w:szCs w:val="24"/>
        </w:rPr>
      </w:pPr>
      <w:r w:rsidRPr="00656F0A">
        <w:rPr>
          <w:rFonts w:ascii="Garamond" w:eastAsia="Times New Roman" w:hAnsi="Garamond" w:cs="Segoe UI"/>
          <w:sz w:val="24"/>
          <w:szCs w:val="24"/>
        </w:rPr>
        <w:t>Any alteration in the format of the approved script</w:t>
      </w:r>
      <w:r w:rsidR="00845884" w:rsidRPr="00656F0A">
        <w:rPr>
          <w:rFonts w:ascii="Garamond" w:eastAsia="Times New Roman" w:hAnsi="Garamond" w:cs="Segoe UI"/>
          <w:sz w:val="24"/>
          <w:szCs w:val="24"/>
        </w:rPr>
        <w:t xml:space="preserve"> or recording</w:t>
      </w:r>
      <w:r w:rsidRPr="00656F0A">
        <w:rPr>
          <w:rFonts w:ascii="Garamond" w:eastAsia="Times New Roman" w:hAnsi="Garamond" w:cs="Segoe UI"/>
          <w:sz w:val="24"/>
          <w:szCs w:val="24"/>
        </w:rPr>
        <w:t xml:space="preserve"> without the approval of the Agency shall render the approval null and void.</w:t>
      </w:r>
    </w:p>
    <w:p w:rsidR="00A922AF" w:rsidRPr="00656F0A" w:rsidRDefault="00A922AF" w:rsidP="000F6C2D">
      <w:pPr>
        <w:shd w:val="clear" w:color="auto" w:fill="FFFFFF"/>
        <w:spacing w:after="0"/>
        <w:ind w:left="360"/>
        <w:rPr>
          <w:rFonts w:ascii="Garamond" w:eastAsia="Times New Roman" w:hAnsi="Garamond" w:cs="Segoe UI"/>
          <w:sz w:val="24"/>
          <w:szCs w:val="24"/>
        </w:rPr>
      </w:pPr>
    </w:p>
    <w:p w:rsidR="00212780" w:rsidRPr="00656F0A" w:rsidRDefault="00212780"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Appeal in case of withdrawal of approval within the one year specified</w:t>
      </w:r>
    </w:p>
    <w:p w:rsidR="008E79BE" w:rsidRPr="00DC152F" w:rsidRDefault="00212780" w:rsidP="00DC152F">
      <w:pPr>
        <w:pStyle w:val="ListParagraph"/>
        <w:numPr>
          <w:ilvl w:val="2"/>
          <w:numId w:val="23"/>
        </w:numPr>
        <w:shd w:val="clear" w:color="auto" w:fill="FFFFFF"/>
        <w:spacing w:after="0"/>
        <w:rPr>
          <w:rFonts w:ascii="Garamond" w:eastAsia="Times New Roman" w:hAnsi="Garamond" w:cs="Segoe UI"/>
          <w:sz w:val="24"/>
          <w:szCs w:val="24"/>
        </w:rPr>
      </w:pPr>
      <w:r w:rsidRPr="00DC152F">
        <w:rPr>
          <w:rFonts w:ascii="Garamond" w:eastAsia="Times New Roman" w:hAnsi="Garamond" w:cs="Segoe UI"/>
          <w:sz w:val="24"/>
          <w:szCs w:val="24"/>
        </w:rPr>
        <w:t xml:space="preserve">If the approval of an advertisement is withdrawn during the one year period of approval, an appeal shall be lodged </w:t>
      </w:r>
      <w:r w:rsidR="008E79BE" w:rsidRPr="00DC152F">
        <w:rPr>
          <w:rFonts w:ascii="Garamond" w:eastAsia="Times New Roman" w:hAnsi="Garamond" w:cs="Segoe UI"/>
          <w:sz w:val="24"/>
          <w:szCs w:val="24"/>
        </w:rPr>
        <w:t xml:space="preserve">in writing to the </w:t>
      </w:r>
      <w:r w:rsidR="00BE602D" w:rsidRPr="00DC152F">
        <w:rPr>
          <w:rFonts w:ascii="Garamond" w:eastAsia="Times New Roman" w:hAnsi="Garamond" w:cs="Segoe UI"/>
          <w:sz w:val="24"/>
          <w:szCs w:val="24"/>
        </w:rPr>
        <w:t>Governing Council</w:t>
      </w:r>
      <w:r w:rsidR="008E79BE" w:rsidRPr="00DC152F">
        <w:rPr>
          <w:rFonts w:ascii="Garamond" w:eastAsia="Times New Roman" w:hAnsi="Garamond" w:cs="Segoe UI"/>
          <w:sz w:val="24"/>
          <w:szCs w:val="24"/>
        </w:rPr>
        <w:t xml:space="preserve">, </w:t>
      </w:r>
      <w:r w:rsidRPr="00DC152F">
        <w:rPr>
          <w:rFonts w:ascii="Garamond" w:eastAsia="Times New Roman" w:hAnsi="Garamond" w:cs="Segoe UI"/>
          <w:sz w:val="24"/>
          <w:szCs w:val="24"/>
        </w:rPr>
        <w:t>within thirty days after the receipt</w:t>
      </w:r>
      <w:r w:rsidR="008E79BE" w:rsidRPr="00DC152F">
        <w:rPr>
          <w:rFonts w:ascii="Garamond" w:eastAsia="Times New Roman" w:hAnsi="Garamond" w:cs="Segoe UI"/>
          <w:sz w:val="24"/>
          <w:szCs w:val="24"/>
        </w:rPr>
        <w:t xml:space="preserve"> of the withdrawal notice</w:t>
      </w:r>
      <w:r w:rsidRPr="00DC152F">
        <w:rPr>
          <w:rFonts w:ascii="Garamond" w:eastAsia="Times New Roman" w:hAnsi="Garamond" w:cs="Segoe UI"/>
          <w:sz w:val="24"/>
          <w:szCs w:val="24"/>
        </w:rPr>
        <w:t xml:space="preserve"> and accompanied by supportive information</w:t>
      </w:r>
      <w:r w:rsidR="008E79BE" w:rsidRPr="00DC152F">
        <w:rPr>
          <w:rFonts w:ascii="Garamond" w:eastAsia="Times New Roman" w:hAnsi="Garamond" w:cs="Segoe UI"/>
          <w:sz w:val="24"/>
          <w:szCs w:val="24"/>
        </w:rPr>
        <w:t>.</w:t>
      </w:r>
    </w:p>
    <w:p w:rsidR="00212780" w:rsidRPr="00DC152F" w:rsidRDefault="008E79BE" w:rsidP="00DC152F">
      <w:pPr>
        <w:pStyle w:val="ListParagraph"/>
        <w:numPr>
          <w:ilvl w:val="2"/>
          <w:numId w:val="23"/>
        </w:numPr>
        <w:shd w:val="clear" w:color="auto" w:fill="FFFFFF"/>
        <w:spacing w:after="0"/>
        <w:rPr>
          <w:rFonts w:ascii="Garamond" w:eastAsia="Times New Roman" w:hAnsi="Garamond" w:cs="Segoe UI"/>
          <w:sz w:val="24"/>
          <w:szCs w:val="24"/>
        </w:rPr>
      </w:pPr>
      <w:r w:rsidRPr="00DC152F">
        <w:rPr>
          <w:rFonts w:ascii="Garamond" w:eastAsia="Times New Roman" w:hAnsi="Garamond" w:cs="Segoe UI"/>
          <w:sz w:val="24"/>
          <w:szCs w:val="24"/>
        </w:rPr>
        <w:t xml:space="preserve">Where </w:t>
      </w:r>
      <w:r w:rsidR="00554969" w:rsidRPr="00DC152F">
        <w:rPr>
          <w:rFonts w:ascii="Garamond" w:eastAsia="Times New Roman" w:hAnsi="Garamond" w:cs="Segoe UI"/>
          <w:sz w:val="24"/>
          <w:szCs w:val="24"/>
        </w:rPr>
        <w:t>no appeal is made</w:t>
      </w:r>
      <w:r w:rsidR="00845884" w:rsidRPr="00DC152F">
        <w:rPr>
          <w:rFonts w:ascii="Garamond" w:eastAsia="Times New Roman" w:hAnsi="Garamond" w:cs="Segoe UI"/>
          <w:sz w:val="24"/>
          <w:szCs w:val="24"/>
        </w:rPr>
        <w:t xml:space="preserve"> after thirty days</w:t>
      </w:r>
      <w:r w:rsidR="00554969" w:rsidRPr="00DC152F">
        <w:rPr>
          <w:rFonts w:ascii="Garamond" w:eastAsia="Times New Roman" w:hAnsi="Garamond" w:cs="Segoe UI"/>
          <w:sz w:val="24"/>
          <w:szCs w:val="24"/>
        </w:rPr>
        <w:t>, the withdrawal stands as issued.</w:t>
      </w:r>
    </w:p>
    <w:p w:rsidR="00A922AF" w:rsidRDefault="00A922AF" w:rsidP="000F6C2D">
      <w:pPr>
        <w:shd w:val="clear" w:color="auto" w:fill="FFFFFF"/>
        <w:spacing w:after="0"/>
        <w:ind w:left="360"/>
        <w:rPr>
          <w:rFonts w:ascii="Garamond" w:eastAsia="Times New Roman" w:hAnsi="Garamond" w:cs="Segoe UI"/>
          <w:sz w:val="24"/>
          <w:szCs w:val="24"/>
        </w:rPr>
      </w:pPr>
    </w:p>
    <w:p w:rsidR="00DC152F" w:rsidRDefault="00DC152F" w:rsidP="000F6C2D">
      <w:pPr>
        <w:shd w:val="clear" w:color="auto" w:fill="FFFFFF"/>
        <w:spacing w:after="0"/>
        <w:ind w:left="360"/>
        <w:rPr>
          <w:rFonts w:ascii="Garamond" w:eastAsia="Times New Roman" w:hAnsi="Garamond" w:cs="Segoe UI"/>
          <w:sz w:val="24"/>
          <w:szCs w:val="24"/>
        </w:rPr>
      </w:pPr>
    </w:p>
    <w:p w:rsidR="00DC152F" w:rsidRPr="00656F0A" w:rsidRDefault="00DC152F" w:rsidP="000F6C2D">
      <w:pPr>
        <w:shd w:val="clear" w:color="auto" w:fill="FFFFFF"/>
        <w:spacing w:after="0"/>
        <w:ind w:left="360"/>
        <w:rPr>
          <w:rFonts w:ascii="Garamond" w:eastAsia="Times New Roman" w:hAnsi="Garamond" w:cs="Segoe UI"/>
          <w:sz w:val="24"/>
          <w:szCs w:val="24"/>
        </w:rPr>
      </w:pPr>
    </w:p>
    <w:p w:rsidR="00484110" w:rsidRPr="00656F0A" w:rsidRDefault="00484110"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lastRenderedPageBreak/>
        <w:t xml:space="preserve">Advertisement to effect caution in </w:t>
      </w:r>
      <w:r w:rsidR="00466B3F" w:rsidRPr="00656F0A">
        <w:rPr>
          <w:rFonts w:ascii="Garamond" w:eastAsia="Times New Roman" w:hAnsi="Garamond" w:cs="Segoe UI"/>
          <w:b/>
          <w:bCs/>
          <w:sz w:val="28"/>
          <w:szCs w:val="28"/>
        </w:rPr>
        <w:t>drug product</w:t>
      </w:r>
      <w:r w:rsidRPr="00656F0A">
        <w:rPr>
          <w:rFonts w:ascii="Garamond" w:eastAsia="Times New Roman" w:hAnsi="Garamond" w:cs="Segoe UI"/>
          <w:b/>
          <w:bCs/>
          <w:sz w:val="28"/>
          <w:szCs w:val="28"/>
        </w:rPr>
        <w:t xml:space="preserve"> usage</w:t>
      </w:r>
    </w:p>
    <w:p w:rsidR="00A922AF" w:rsidRPr="00656F0A" w:rsidRDefault="00466B3F" w:rsidP="000F6C2D">
      <w:pPr>
        <w:shd w:val="clear" w:color="auto" w:fill="FFFFFF"/>
        <w:spacing w:after="0"/>
        <w:ind w:left="360"/>
        <w:rPr>
          <w:rFonts w:ascii="Garamond" w:eastAsia="Times New Roman" w:hAnsi="Garamond" w:cs="Segoe UI"/>
          <w:sz w:val="24"/>
          <w:szCs w:val="24"/>
        </w:rPr>
      </w:pPr>
      <w:r w:rsidRPr="00656F0A">
        <w:rPr>
          <w:rFonts w:ascii="Garamond" w:eastAsia="Times New Roman" w:hAnsi="Garamond" w:cs="Segoe UI"/>
          <w:sz w:val="24"/>
          <w:szCs w:val="24"/>
        </w:rPr>
        <w:t>Drug</w:t>
      </w:r>
      <w:r w:rsidR="008E79BE" w:rsidRPr="00656F0A">
        <w:rPr>
          <w:rFonts w:ascii="Garamond" w:eastAsia="Times New Roman" w:hAnsi="Garamond" w:cs="Segoe UI"/>
          <w:sz w:val="24"/>
          <w:szCs w:val="24"/>
        </w:rPr>
        <w:t xml:space="preserve"> or drug product</w:t>
      </w:r>
      <w:r w:rsidR="00484110" w:rsidRPr="00656F0A">
        <w:rPr>
          <w:rFonts w:ascii="Garamond" w:eastAsia="Times New Roman" w:hAnsi="Garamond" w:cs="Segoe UI"/>
          <w:sz w:val="24"/>
          <w:szCs w:val="24"/>
        </w:rPr>
        <w:t xml:space="preserve"> advertisements shall reflect an overall attitude of the caution in respect to the </w:t>
      </w:r>
      <w:r w:rsidRPr="00656F0A">
        <w:rPr>
          <w:rFonts w:ascii="Garamond" w:eastAsia="Times New Roman" w:hAnsi="Garamond" w:cs="Segoe UI"/>
          <w:sz w:val="24"/>
          <w:szCs w:val="24"/>
        </w:rPr>
        <w:t>drug product</w:t>
      </w:r>
      <w:r w:rsidR="00484110" w:rsidRPr="00656F0A">
        <w:rPr>
          <w:rFonts w:ascii="Garamond" w:eastAsia="Times New Roman" w:hAnsi="Garamond" w:cs="Segoe UI"/>
          <w:sz w:val="24"/>
          <w:szCs w:val="24"/>
        </w:rPr>
        <w:t xml:space="preserve"> usage with emphasis on national </w:t>
      </w:r>
      <w:r w:rsidRPr="00656F0A">
        <w:rPr>
          <w:rFonts w:ascii="Garamond" w:eastAsia="Times New Roman" w:hAnsi="Garamond" w:cs="Segoe UI"/>
          <w:sz w:val="24"/>
          <w:szCs w:val="24"/>
        </w:rPr>
        <w:t xml:space="preserve">drug </w:t>
      </w:r>
      <w:r w:rsidR="008E79BE" w:rsidRPr="00656F0A">
        <w:rPr>
          <w:rFonts w:ascii="Garamond" w:eastAsia="Times New Roman" w:hAnsi="Garamond" w:cs="Segoe UI"/>
          <w:sz w:val="24"/>
          <w:szCs w:val="24"/>
        </w:rPr>
        <w:t xml:space="preserve">or drug </w:t>
      </w:r>
      <w:r w:rsidRPr="00656F0A">
        <w:rPr>
          <w:rFonts w:ascii="Garamond" w:eastAsia="Times New Roman" w:hAnsi="Garamond" w:cs="Segoe UI"/>
          <w:sz w:val="24"/>
          <w:szCs w:val="24"/>
        </w:rPr>
        <w:t>product</w:t>
      </w:r>
      <w:r w:rsidR="00484110" w:rsidRPr="00656F0A">
        <w:rPr>
          <w:rFonts w:ascii="Garamond" w:eastAsia="Times New Roman" w:hAnsi="Garamond" w:cs="Segoe UI"/>
          <w:sz w:val="24"/>
          <w:szCs w:val="24"/>
        </w:rPr>
        <w:t xml:space="preserve"> therapy and shall also provide sufficient and balanced information to permit assessment of risk or benefit.</w:t>
      </w:r>
    </w:p>
    <w:p w:rsidR="00A922AF" w:rsidRPr="00656F0A" w:rsidRDefault="00A922AF" w:rsidP="000F6C2D">
      <w:pPr>
        <w:shd w:val="clear" w:color="auto" w:fill="FFFFFF"/>
        <w:spacing w:after="0"/>
        <w:ind w:left="360"/>
        <w:rPr>
          <w:rFonts w:ascii="Garamond" w:eastAsia="Times New Roman" w:hAnsi="Garamond" w:cs="Segoe UI"/>
          <w:sz w:val="24"/>
          <w:szCs w:val="24"/>
        </w:rPr>
      </w:pPr>
    </w:p>
    <w:p w:rsidR="00A922AF" w:rsidRPr="00656F0A" w:rsidRDefault="00144E40"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hAnsi="Garamond" w:cs="Times New Roman"/>
          <w:b/>
          <w:sz w:val="28"/>
          <w:szCs w:val="28"/>
        </w:rPr>
        <w:t>Boxed warning</w:t>
      </w:r>
    </w:p>
    <w:p w:rsidR="00A922AF" w:rsidRPr="00656F0A" w:rsidRDefault="00144E40" w:rsidP="000F6C2D">
      <w:pPr>
        <w:pStyle w:val="ListParagraph"/>
        <w:shd w:val="clear" w:color="auto" w:fill="FFFFFF"/>
        <w:spacing w:after="0"/>
        <w:ind w:left="360"/>
        <w:rPr>
          <w:rFonts w:ascii="Garamond" w:hAnsi="Garamond" w:cs="Times New Roman"/>
          <w:sz w:val="24"/>
          <w:szCs w:val="24"/>
        </w:rPr>
      </w:pPr>
      <w:r w:rsidRPr="00656F0A">
        <w:rPr>
          <w:rFonts w:ascii="Garamond" w:hAnsi="Garamond" w:cs="Times New Roman"/>
          <w:sz w:val="24"/>
          <w:szCs w:val="24"/>
        </w:rPr>
        <w:t>Drug products</w:t>
      </w:r>
      <w:r w:rsidR="00484110" w:rsidRPr="00656F0A">
        <w:rPr>
          <w:rFonts w:ascii="Garamond" w:hAnsi="Garamond" w:cs="Times New Roman"/>
          <w:sz w:val="24"/>
          <w:szCs w:val="24"/>
        </w:rPr>
        <w:t xml:space="preserve"> that have special safety warnings, particularly ones that may lead to death or serious injury, shall have this warning information displayed within a box in the advertisement.</w:t>
      </w:r>
    </w:p>
    <w:p w:rsidR="00A922AF" w:rsidRPr="00656F0A" w:rsidRDefault="00A922AF" w:rsidP="000F6C2D">
      <w:pPr>
        <w:shd w:val="clear" w:color="auto" w:fill="FFFFFF"/>
        <w:spacing w:after="0"/>
        <w:rPr>
          <w:rFonts w:ascii="Garamond" w:hAnsi="Garamond" w:cs="Times New Roman"/>
          <w:b/>
          <w:sz w:val="24"/>
          <w:szCs w:val="24"/>
        </w:rPr>
      </w:pPr>
    </w:p>
    <w:p w:rsidR="007B5DA0" w:rsidRPr="00656F0A" w:rsidRDefault="008E79BE" w:rsidP="000F6C2D">
      <w:pPr>
        <w:pStyle w:val="ListParagraph"/>
        <w:numPr>
          <w:ilvl w:val="0"/>
          <w:numId w:val="2"/>
        </w:numPr>
        <w:shd w:val="clear" w:color="auto" w:fill="FFFFFF"/>
        <w:spacing w:after="0"/>
        <w:rPr>
          <w:rFonts w:ascii="Garamond" w:hAnsi="Garamond" w:cs="Times New Roman"/>
          <w:sz w:val="28"/>
          <w:szCs w:val="28"/>
        </w:rPr>
      </w:pPr>
      <w:r w:rsidRPr="00656F0A">
        <w:rPr>
          <w:rFonts w:ascii="Garamond" w:hAnsi="Garamond" w:cs="Times New Roman"/>
          <w:b/>
          <w:sz w:val="28"/>
          <w:szCs w:val="28"/>
        </w:rPr>
        <w:t>Drug P</w:t>
      </w:r>
      <w:r w:rsidR="00466B3F" w:rsidRPr="00656F0A">
        <w:rPr>
          <w:rFonts w:ascii="Garamond" w:hAnsi="Garamond" w:cs="Times New Roman"/>
          <w:b/>
          <w:sz w:val="28"/>
          <w:szCs w:val="28"/>
        </w:rPr>
        <w:t>roduct</w:t>
      </w:r>
      <w:r w:rsidR="00C273F8" w:rsidRPr="00656F0A">
        <w:rPr>
          <w:rFonts w:ascii="Garamond" w:hAnsi="Garamond" w:cs="Times New Roman"/>
          <w:b/>
          <w:sz w:val="28"/>
          <w:szCs w:val="28"/>
        </w:rPr>
        <w:t xml:space="preserve"> </w:t>
      </w:r>
      <w:r w:rsidR="00AB11B1" w:rsidRPr="00656F0A">
        <w:rPr>
          <w:rFonts w:ascii="Garamond" w:hAnsi="Garamond" w:cs="Times New Roman"/>
          <w:b/>
          <w:sz w:val="28"/>
          <w:szCs w:val="28"/>
        </w:rPr>
        <w:t>Advertisement</w:t>
      </w:r>
      <w:r w:rsidR="00C273F8" w:rsidRPr="00656F0A">
        <w:rPr>
          <w:rFonts w:ascii="Garamond" w:eastAsia="Times New Roman" w:hAnsi="Garamond" w:cs="Segoe UI"/>
          <w:b/>
          <w:bCs/>
          <w:sz w:val="28"/>
          <w:szCs w:val="28"/>
        </w:rPr>
        <w:t xml:space="preserve"> Claims</w:t>
      </w:r>
    </w:p>
    <w:p w:rsidR="00FB5473" w:rsidRPr="00656F0A" w:rsidRDefault="007B5DA0"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No advertisement for </w:t>
      </w:r>
      <w:r w:rsidR="00144E40" w:rsidRPr="00656F0A">
        <w:rPr>
          <w:rFonts w:ascii="Garamond" w:eastAsia="Times New Roman" w:hAnsi="Garamond" w:cs="Segoe UI"/>
          <w:sz w:val="24"/>
          <w:szCs w:val="24"/>
        </w:rPr>
        <w:t>Over-T</w:t>
      </w:r>
      <w:r w:rsidRPr="00656F0A">
        <w:rPr>
          <w:rFonts w:ascii="Garamond" w:eastAsia="Times New Roman" w:hAnsi="Garamond" w:cs="Segoe UI"/>
          <w:sz w:val="24"/>
          <w:szCs w:val="24"/>
        </w:rPr>
        <w:t>he</w:t>
      </w:r>
      <w:r w:rsidR="00144E40" w:rsidRPr="00656F0A">
        <w:rPr>
          <w:rFonts w:ascii="Garamond" w:eastAsia="Times New Roman" w:hAnsi="Garamond" w:cs="Segoe UI"/>
          <w:sz w:val="24"/>
          <w:szCs w:val="24"/>
        </w:rPr>
        <w:t>-C</w:t>
      </w:r>
      <w:r w:rsidRPr="00656F0A">
        <w:rPr>
          <w:rFonts w:ascii="Garamond" w:eastAsia="Times New Roman" w:hAnsi="Garamond" w:cs="Segoe UI"/>
          <w:sz w:val="24"/>
          <w:szCs w:val="24"/>
        </w:rPr>
        <w:t xml:space="preserve">ounter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s shall state or imply in absolute terms or by quotations taken out of context, that any </w:t>
      </w:r>
      <w:r w:rsidR="00144E40" w:rsidRPr="00656F0A">
        <w:rPr>
          <w:rFonts w:ascii="Garamond" w:eastAsia="Times New Roman" w:hAnsi="Garamond" w:cs="Segoe UI"/>
          <w:sz w:val="24"/>
          <w:szCs w:val="24"/>
        </w:rPr>
        <w:t>drug</w:t>
      </w:r>
      <w:r w:rsidRPr="00656F0A">
        <w:rPr>
          <w:rFonts w:ascii="Garamond" w:eastAsia="Times New Roman" w:hAnsi="Garamond" w:cs="Segoe UI"/>
          <w:sz w:val="24"/>
          <w:szCs w:val="24"/>
        </w:rPr>
        <w:t xml:space="preserve"> product is “</w:t>
      </w:r>
      <w:r w:rsidRPr="00656F0A">
        <w:rPr>
          <w:rFonts w:ascii="Garamond" w:eastAsia="Times New Roman" w:hAnsi="Garamond" w:cs="Segoe UI"/>
          <w:b/>
          <w:bCs/>
          <w:sz w:val="24"/>
          <w:szCs w:val="24"/>
        </w:rPr>
        <w:t>safe</w:t>
      </w:r>
      <w:r w:rsidRPr="00656F0A">
        <w:rPr>
          <w:rFonts w:ascii="Garamond" w:eastAsia="Times New Roman" w:hAnsi="Garamond" w:cs="Segoe UI"/>
          <w:sz w:val="24"/>
          <w:szCs w:val="24"/>
        </w:rPr>
        <w:t>” or has “</w:t>
      </w:r>
      <w:r w:rsidRPr="00656F0A">
        <w:rPr>
          <w:rFonts w:ascii="Garamond" w:eastAsia="Times New Roman" w:hAnsi="Garamond" w:cs="Segoe UI"/>
          <w:b/>
          <w:bCs/>
          <w:sz w:val="24"/>
          <w:szCs w:val="24"/>
        </w:rPr>
        <w:t>guaranteed efficacy</w:t>
      </w:r>
      <w:r w:rsidRPr="00656F0A">
        <w:rPr>
          <w:rFonts w:ascii="Garamond" w:eastAsia="Times New Roman" w:hAnsi="Garamond" w:cs="Segoe UI"/>
          <w:sz w:val="24"/>
          <w:szCs w:val="24"/>
        </w:rPr>
        <w:t>” or special status.</w:t>
      </w:r>
    </w:p>
    <w:p w:rsidR="00FB5473" w:rsidRPr="00656F0A" w:rsidRDefault="007B5DA0"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Any statement claiming or implying a superlative function such as “</w:t>
      </w:r>
      <w:r w:rsidRPr="00656F0A">
        <w:rPr>
          <w:rFonts w:ascii="Garamond" w:eastAsia="Times New Roman" w:hAnsi="Garamond" w:cs="Segoe UI"/>
          <w:b/>
          <w:bCs/>
          <w:sz w:val="24"/>
          <w:szCs w:val="24"/>
        </w:rPr>
        <w:t>most effective</w:t>
      </w:r>
      <w:r w:rsidRPr="00656F0A">
        <w:rPr>
          <w:rFonts w:ascii="Garamond" w:eastAsia="Times New Roman" w:hAnsi="Garamond" w:cs="Segoe UI"/>
          <w:sz w:val="24"/>
          <w:szCs w:val="24"/>
        </w:rPr>
        <w:t>“, “</w:t>
      </w:r>
      <w:r w:rsidRPr="00656F0A">
        <w:rPr>
          <w:rFonts w:ascii="Garamond" w:eastAsia="Times New Roman" w:hAnsi="Garamond" w:cs="Segoe UI"/>
          <w:b/>
          <w:bCs/>
          <w:sz w:val="24"/>
          <w:szCs w:val="24"/>
        </w:rPr>
        <w:t>least toxic</w:t>
      </w:r>
      <w:r w:rsidRPr="00656F0A">
        <w:rPr>
          <w:rFonts w:ascii="Garamond" w:eastAsia="Times New Roman" w:hAnsi="Garamond" w:cs="Segoe UI"/>
          <w:sz w:val="24"/>
          <w:szCs w:val="24"/>
        </w:rPr>
        <w:t>“, “</w:t>
      </w:r>
      <w:r w:rsidR="00144E40" w:rsidRPr="00656F0A">
        <w:rPr>
          <w:rFonts w:ascii="Garamond" w:eastAsia="Times New Roman" w:hAnsi="Garamond" w:cs="Segoe UI"/>
          <w:b/>
          <w:bCs/>
          <w:sz w:val="24"/>
          <w:szCs w:val="24"/>
        </w:rPr>
        <w:t>best</w:t>
      </w:r>
      <w:r w:rsidRPr="00656F0A">
        <w:rPr>
          <w:rFonts w:ascii="Garamond" w:eastAsia="Times New Roman" w:hAnsi="Garamond" w:cs="Segoe UI"/>
          <w:b/>
          <w:bCs/>
          <w:sz w:val="24"/>
          <w:szCs w:val="24"/>
        </w:rPr>
        <w:t xml:space="preserve"> tolerated</w:t>
      </w:r>
      <w:r w:rsidRPr="00656F0A">
        <w:rPr>
          <w:rFonts w:ascii="Garamond" w:eastAsia="Times New Roman" w:hAnsi="Garamond" w:cs="Segoe UI"/>
          <w:sz w:val="24"/>
          <w:szCs w:val="24"/>
        </w:rPr>
        <w:t>“, or special status such as “</w:t>
      </w:r>
      <w:r w:rsidRPr="00656F0A">
        <w:rPr>
          <w:rFonts w:ascii="Garamond" w:eastAsia="Times New Roman" w:hAnsi="Garamond" w:cs="Segoe UI"/>
          <w:b/>
          <w:bCs/>
          <w:sz w:val="24"/>
          <w:szCs w:val="24"/>
        </w:rPr>
        <w:t xml:space="preserve">the </w:t>
      </w:r>
      <w:r w:rsidR="00466B3F" w:rsidRPr="00656F0A">
        <w:rPr>
          <w:rFonts w:ascii="Garamond" w:eastAsia="Times New Roman" w:hAnsi="Garamond" w:cs="Segoe UI"/>
          <w:b/>
          <w:bCs/>
          <w:sz w:val="24"/>
          <w:szCs w:val="24"/>
        </w:rPr>
        <w:t>drug product</w:t>
      </w:r>
      <w:r w:rsidRPr="00656F0A">
        <w:rPr>
          <w:rFonts w:ascii="Garamond" w:eastAsia="Times New Roman" w:hAnsi="Garamond" w:cs="Segoe UI"/>
          <w:b/>
          <w:bCs/>
          <w:sz w:val="24"/>
          <w:szCs w:val="24"/>
        </w:rPr>
        <w:t xml:space="preserve"> of choice</w:t>
      </w:r>
      <w:r w:rsidRPr="00656F0A">
        <w:rPr>
          <w:rFonts w:ascii="Garamond" w:eastAsia="Times New Roman" w:hAnsi="Garamond" w:cs="Segoe UI"/>
          <w:sz w:val="24"/>
          <w:szCs w:val="24"/>
        </w:rPr>
        <w:t>“,</w:t>
      </w:r>
      <w:r w:rsidR="00144E40" w:rsidRPr="00656F0A">
        <w:rPr>
          <w:rFonts w:ascii="Garamond" w:eastAsia="Times New Roman" w:hAnsi="Garamond" w:cs="Segoe UI"/>
          <w:sz w:val="24"/>
          <w:szCs w:val="24"/>
        </w:rPr>
        <w:t xml:space="preserve"> or any such statements, </w:t>
      </w:r>
      <w:r w:rsidRPr="00656F0A">
        <w:rPr>
          <w:rFonts w:ascii="Garamond" w:eastAsia="Times New Roman" w:hAnsi="Garamond" w:cs="Segoe UI"/>
          <w:sz w:val="24"/>
          <w:szCs w:val="24"/>
        </w:rPr>
        <w:t xml:space="preserve">for a </w:t>
      </w:r>
      <w:r w:rsidR="00144E40" w:rsidRPr="00656F0A">
        <w:rPr>
          <w:rFonts w:ascii="Garamond" w:eastAsia="Times New Roman" w:hAnsi="Garamond" w:cs="Segoe UI"/>
          <w:sz w:val="24"/>
          <w:szCs w:val="24"/>
        </w:rPr>
        <w:t xml:space="preserve">drug </w:t>
      </w:r>
      <w:r w:rsidRPr="00656F0A">
        <w:rPr>
          <w:rFonts w:ascii="Garamond" w:eastAsia="Times New Roman" w:hAnsi="Garamond" w:cs="Segoe UI"/>
          <w:sz w:val="24"/>
          <w:szCs w:val="24"/>
        </w:rPr>
        <w:t xml:space="preserve">product shall not be used unless it </w:t>
      </w:r>
      <w:r w:rsidR="008C1328" w:rsidRPr="00656F0A">
        <w:rPr>
          <w:rFonts w:ascii="Garamond" w:eastAsia="Times New Roman" w:hAnsi="Garamond" w:cs="Segoe UI"/>
          <w:sz w:val="24"/>
          <w:szCs w:val="24"/>
        </w:rPr>
        <w:t xml:space="preserve">can be adequately substantiated and </w:t>
      </w:r>
      <w:r w:rsidR="008C1328" w:rsidRPr="00656F0A">
        <w:rPr>
          <w:rFonts w:ascii="Garamond" w:hAnsi="Garamond" w:cs="Times New Roman"/>
          <w:sz w:val="24"/>
          <w:szCs w:val="24"/>
        </w:rPr>
        <w:t>shall not imply superior efficacy to other products in same category.</w:t>
      </w:r>
    </w:p>
    <w:p w:rsidR="00FB5473" w:rsidRPr="00656F0A" w:rsidRDefault="00144E40"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hAnsi="Garamond" w:cs="Times New Roman"/>
          <w:i/>
          <w:sz w:val="24"/>
          <w:szCs w:val="24"/>
        </w:rPr>
        <w:t>“</w:t>
      </w:r>
      <w:r w:rsidR="00554969" w:rsidRPr="00656F0A">
        <w:rPr>
          <w:rFonts w:ascii="Garamond" w:hAnsi="Garamond" w:cs="Times New Roman"/>
          <w:sz w:val="24"/>
          <w:szCs w:val="24"/>
        </w:rPr>
        <w:t>Best-selling</w:t>
      </w:r>
      <w:r w:rsidRPr="00656F0A">
        <w:rPr>
          <w:rFonts w:ascii="Garamond" w:hAnsi="Garamond" w:cs="Times New Roman"/>
          <w:i/>
          <w:sz w:val="24"/>
          <w:szCs w:val="24"/>
        </w:rPr>
        <w:t>”</w:t>
      </w:r>
      <w:r w:rsidR="00554969" w:rsidRPr="00656F0A">
        <w:rPr>
          <w:rFonts w:ascii="Garamond" w:hAnsi="Garamond" w:cs="Times New Roman"/>
          <w:sz w:val="24"/>
          <w:szCs w:val="24"/>
        </w:rPr>
        <w:t xml:space="preserve"> claims </w:t>
      </w:r>
      <w:r w:rsidR="003A5DAF" w:rsidRPr="00656F0A">
        <w:rPr>
          <w:rFonts w:ascii="Garamond" w:hAnsi="Garamond" w:cs="Times New Roman"/>
          <w:sz w:val="24"/>
          <w:szCs w:val="24"/>
        </w:rPr>
        <w:t xml:space="preserve">when used </w:t>
      </w:r>
      <w:r w:rsidR="00554969" w:rsidRPr="00656F0A">
        <w:rPr>
          <w:rFonts w:ascii="Garamond" w:hAnsi="Garamond" w:cs="Times New Roman"/>
          <w:sz w:val="24"/>
          <w:szCs w:val="24"/>
        </w:rPr>
        <w:t>shall not imply superior efficacy to other products in same category.</w:t>
      </w:r>
    </w:p>
    <w:p w:rsidR="00FB5473" w:rsidRPr="00656F0A" w:rsidRDefault="003A5DAF"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hAnsi="Garamond" w:cs="Times New Roman"/>
          <w:sz w:val="24"/>
          <w:szCs w:val="24"/>
        </w:rPr>
        <w:t xml:space="preserve">Where an </w:t>
      </w:r>
      <w:r w:rsidR="00554969" w:rsidRPr="00656F0A">
        <w:rPr>
          <w:rFonts w:ascii="Garamond" w:hAnsi="Garamond" w:cs="Times New Roman"/>
          <w:sz w:val="24"/>
          <w:szCs w:val="24"/>
        </w:rPr>
        <w:t xml:space="preserve">advertisement portrays a </w:t>
      </w:r>
      <w:r w:rsidR="00466B3F" w:rsidRPr="00656F0A">
        <w:rPr>
          <w:rFonts w:ascii="Garamond" w:hAnsi="Garamond" w:cs="Times New Roman"/>
          <w:sz w:val="24"/>
          <w:szCs w:val="24"/>
        </w:rPr>
        <w:t>drug product</w:t>
      </w:r>
      <w:r w:rsidR="00144E40" w:rsidRPr="00656F0A">
        <w:rPr>
          <w:rFonts w:ascii="Garamond" w:hAnsi="Garamond" w:cs="Times New Roman"/>
          <w:sz w:val="24"/>
          <w:szCs w:val="24"/>
        </w:rPr>
        <w:t xml:space="preserve"> as “fast”,</w:t>
      </w:r>
      <w:r w:rsidR="00554969" w:rsidRPr="00656F0A">
        <w:rPr>
          <w:rFonts w:ascii="Garamond" w:hAnsi="Garamond" w:cs="Times New Roman"/>
          <w:sz w:val="24"/>
          <w:szCs w:val="24"/>
        </w:rPr>
        <w:t xml:space="preserve"> “immediate” “instant” or “rapid” in action, or any similar descriptions, such claims must be substantiated using studies based on the rate of absorption of the </w:t>
      </w:r>
      <w:r w:rsidR="00466B3F" w:rsidRPr="00656F0A">
        <w:rPr>
          <w:rFonts w:ascii="Garamond" w:hAnsi="Garamond" w:cs="Times New Roman"/>
          <w:sz w:val="24"/>
          <w:szCs w:val="24"/>
        </w:rPr>
        <w:t>drug product</w:t>
      </w:r>
      <w:r w:rsidR="00554969" w:rsidRPr="00656F0A">
        <w:rPr>
          <w:rFonts w:ascii="Garamond" w:hAnsi="Garamond" w:cs="Times New Roman"/>
          <w:sz w:val="24"/>
          <w:szCs w:val="24"/>
        </w:rPr>
        <w:t>.</w:t>
      </w:r>
    </w:p>
    <w:p w:rsidR="00FB5473" w:rsidRPr="00656F0A" w:rsidRDefault="00144E40"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hAnsi="Garamond" w:cs="Times New Roman"/>
          <w:sz w:val="24"/>
          <w:szCs w:val="24"/>
        </w:rPr>
        <w:t>“</w:t>
      </w:r>
      <w:r w:rsidR="00554969" w:rsidRPr="00656F0A">
        <w:rPr>
          <w:rFonts w:ascii="Garamond" w:hAnsi="Garamond" w:cs="Times New Roman"/>
          <w:sz w:val="24"/>
          <w:szCs w:val="24"/>
        </w:rPr>
        <w:t>Duration of action</w:t>
      </w:r>
      <w:r w:rsidRPr="00656F0A">
        <w:rPr>
          <w:rFonts w:ascii="Garamond" w:hAnsi="Garamond" w:cs="Times New Roman"/>
          <w:sz w:val="24"/>
          <w:szCs w:val="24"/>
        </w:rPr>
        <w:t xml:space="preserve">” </w:t>
      </w:r>
      <w:r w:rsidR="00554969" w:rsidRPr="00656F0A">
        <w:rPr>
          <w:rFonts w:ascii="Garamond" w:hAnsi="Garamond" w:cs="Times New Roman"/>
          <w:sz w:val="24"/>
          <w:szCs w:val="24"/>
        </w:rPr>
        <w:t xml:space="preserve">claims in </w:t>
      </w:r>
      <w:r w:rsidRPr="00656F0A">
        <w:rPr>
          <w:rFonts w:ascii="Garamond" w:hAnsi="Garamond" w:cs="Times New Roman"/>
          <w:sz w:val="24"/>
          <w:szCs w:val="24"/>
        </w:rPr>
        <w:t>drug</w:t>
      </w:r>
      <w:r w:rsidR="00554969" w:rsidRPr="00656F0A">
        <w:rPr>
          <w:rFonts w:ascii="Garamond" w:hAnsi="Garamond" w:cs="Times New Roman"/>
          <w:sz w:val="24"/>
          <w:szCs w:val="24"/>
        </w:rPr>
        <w:t xml:space="preserve"> product advertisements shall be allowed provided such claims can be supported by the pharmacokinetic attributes of such </w:t>
      </w:r>
      <w:r w:rsidRPr="00656F0A">
        <w:rPr>
          <w:rFonts w:ascii="Garamond" w:hAnsi="Garamond" w:cs="Times New Roman"/>
          <w:sz w:val="24"/>
          <w:szCs w:val="24"/>
        </w:rPr>
        <w:t>drug products</w:t>
      </w:r>
      <w:r w:rsidR="00554969" w:rsidRPr="00656F0A">
        <w:rPr>
          <w:rFonts w:ascii="Garamond" w:hAnsi="Garamond" w:cs="Times New Roman"/>
          <w:sz w:val="24"/>
          <w:szCs w:val="24"/>
        </w:rPr>
        <w:t>, particularly plasma half-life.</w:t>
      </w:r>
    </w:p>
    <w:p w:rsidR="00FB5473" w:rsidRPr="00656F0A" w:rsidRDefault="00554969"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hAnsi="Garamond" w:cs="Times New Roman"/>
          <w:sz w:val="24"/>
          <w:szCs w:val="24"/>
        </w:rPr>
        <w:t xml:space="preserve">Where claims on Efficacy are made in the advertisement of a </w:t>
      </w:r>
      <w:r w:rsidR="00144E40" w:rsidRPr="00656F0A">
        <w:rPr>
          <w:rFonts w:ascii="Garamond" w:hAnsi="Garamond" w:cs="Times New Roman"/>
          <w:sz w:val="24"/>
          <w:szCs w:val="24"/>
        </w:rPr>
        <w:t>drug</w:t>
      </w:r>
      <w:r w:rsidRPr="00656F0A">
        <w:rPr>
          <w:rFonts w:ascii="Garamond" w:hAnsi="Garamond" w:cs="Times New Roman"/>
          <w:sz w:val="24"/>
          <w:szCs w:val="24"/>
        </w:rPr>
        <w:t xml:space="preserve"> product, such claims shall be substantiated using Efficacy studies carried out in actual patients. Absorption data alone are not enough to substantiate efficacy claims.</w:t>
      </w:r>
    </w:p>
    <w:p w:rsidR="00FB5473" w:rsidRPr="00656F0A" w:rsidRDefault="00554969"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hAnsi="Garamond" w:cs="Times New Roman"/>
          <w:sz w:val="24"/>
          <w:szCs w:val="24"/>
        </w:rPr>
        <w:t>Superiority claim</w:t>
      </w:r>
      <w:r w:rsidR="003A5DAF" w:rsidRPr="00656F0A">
        <w:rPr>
          <w:rFonts w:ascii="Garamond" w:hAnsi="Garamond" w:cs="Times New Roman"/>
          <w:sz w:val="24"/>
          <w:szCs w:val="24"/>
        </w:rPr>
        <w:t>s</w:t>
      </w:r>
      <w:r w:rsidRPr="00656F0A">
        <w:rPr>
          <w:rFonts w:ascii="Garamond" w:hAnsi="Garamond" w:cs="Times New Roman"/>
          <w:sz w:val="24"/>
          <w:szCs w:val="24"/>
        </w:rPr>
        <w:t xml:space="preserve"> may be used only when a product proves to be superior to an identified comparator or to all products in same category.</w:t>
      </w:r>
    </w:p>
    <w:p w:rsidR="00554969" w:rsidRPr="00656F0A" w:rsidRDefault="00554969"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hAnsi="Garamond" w:cs="Times New Roman"/>
          <w:sz w:val="24"/>
          <w:szCs w:val="24"/>
        </w:rPr>
        <w:t>Top parity claims and ‘Natural claims’ may be permitted provided they are adequately substantiated</w:t>
      </w:r>
      <w:r w:rsidR="00FB5473" w:rsidRPr="00656F0A">
        <w:rPr>
          <w:rFonts w:ascii="Garamond" w:hAnsi="Garamond" w:cs="Times New Roman"/>
          <w:sz w:val="24"/>
          <w:szCs w:val="24"/>
        </w:rPr>
        <w:t>.</w:t>
      </w:r>
    </w:p>
    <w:p w:rsidR="00FB5473" w:rsidRPr="00656F0A" w:rsidRDefault="00FB5473" w:rsidP="000F6C2D">
      <w:pPr>
        <w:pStyle w:val="ListParagraph"/>
        <w:shd w:val="clear" w:color="auto" w:fill="FFFFFF"/>
        <w:spacing w:after="0"/>
        <w:rPr>
          <w:rFonts w:ascii="Garamond" w:eastAsia="Times New Roman" w:hAnsi="Garamond" w:cs="Segoe UI"/>
          <w:sz w:val="24"/>
          <w:szCs w:val="24"/>
        </w:rPr>
      </w:pPr>
    </w:p>
    <w:p w:rsidR="00FB5473" w:rsidRPr="00656F0A" w:rsidRDefault="00C273F8"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t>Restriction</w:t>
      </w:r>
    </w:p>
    <w:p w:rsidR="00C273F8" w:rsidRPr="00656F0A" w:rsidRDefault="00C273F8" w:rsidP="000F6C2D">
      <w:pPr>
        <w:pStyle w:val="ListParagraph"/>
        <w:numPr>
          <w:ilvl w:val="1"/>
          <w:numId w:val="2"/>
        </w:numPr>
        <w:shd w:val="clear" w:color="auto" w:fill="FFFFFF"/>
        <w:spacing w:after="0"/>
        <w:rPr>
          <w:rFonts w:ascii="Garamond" w:eastAsia="Times New Roman" w:hAnsi="Garamond" w:cs="Segoe UI"/>
          <w:b/>
          <w:bCs/>
          <w:sz w:val="24"/>
          <w:szCs w:val="24"/>
        </w:rPr>
      </w:pPr>
      <w:r w:rsidRPr="00656F0A">
        <w:rPr>
          <w:rFonts w:ascii="Garamond" w:hAnsi="Garamond" w:cs="Times New Roman"/>
          <w:sz w:val="24"/>
          <w:szCs w:val="24"/>
        </w:rPr>
        <w:t>No advertisement for</w:t>
      </w:r>
      <w:r w:rsidR="00FB5473" w:rsidRPr="00656F0A">
        <w:rPr>
          <w:rFonts w:ascii="Garamond" w:hAnsi="Garamond" w:cs="Times New Roman"/>
          <w:sz w:val="24"/>
          <w:szCs w:val="24"/>
        </w:rPr>
        <w:t xml:space="preserve"> any </w:t>
      </w:r>
      <w:r w:rsidR="00466B3F" w:rsidRPr="00656F0A">
        <w:rPr>
          <w:rFonts w:ascii="Garamond" w:hAnsi="Garamond" w:cs="Times New Roman"/>
          <w:sz w:val="24"/>
          <w:szCs w:val="24"/>
        </w:rPr>
        <w:t>drug product</w:t>
      </w:r>
      <w:r w:rsidR="00FB5473" w:rsidRPr="00656F0A">
        <w:rPr>
          <w:rFonts w:ascii="Garamond" w:hAnsi="Garamond" w:cs="Times New Roman"/>
          <w:sz w:val="24"/>
          <w:szCs w:val="24"/>
        </w:rPr>
        <w:t xml:space="preserve"> shall contain;</w:t>
      </w:r>
    </w:p>
    <w:p w:rsidR="00C273F8" w:rsidRPr="00656F0A" w:rsidRDefault="00C273F8" w:rsidP="000F6C2D">
      <w:pPr>
        <w:pStyle w:val="ListParagraph"/>
        <w:numPr>
          <w:ilvl w:val="1"/>
          <w:numId w:val="6"/>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any false or misleading information;</w:t>
      </w:r>
    </w:p>
    <w:p w:rsidR="00C273F8" w:rsidRPr="00656F0A" w:rsidRDefault="00C273F8" w:rsidP="000F6C2D">
      <w:pPr>
        <w:pStyle w:val="ListParagraph"/>
        <w:numPr>
          <w:ilvl w:val="1"/>
          <w:numId w:val="6"/>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half-truths, inadequate qualification and limitations regarding safety or effectiveness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C273F8" w:rsidRPr="00656F0A" w:rsidRDefault="00C273F8" w:rsidP="000F6C2D">
      <w:pPr>
        <w:pStyle w:val="ListParagraph"/>
        <w:numPr>
          <w:ilvl w:val="1"/>
          <w:numId w:val="6"/>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vague, unsubstantiated statements, or suggestions of superiority over other competing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s; or</w:t>
      </w:r>
    </w:p>
    <w:p w:rsidR="00514719" w:rsidRPr="00656F0A" w:rsidRDefault="00C273F8" w:rsidP="000F6C2D">
      <w:pPr>
        <w:pStyle w:val="ListParagraph"/>
        <w:numPr>
          <w:ilvl w:val="1"/>
          <w:numId w:val="6"/>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any false impression that the advertised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is for universal cure or should be regarded as a more effective and safer alternative to other related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s</w:t>
      </w:r>
      <w:r w:rsidR="00AF0706" w:rsidRPr="00656F0A">
        <w:rPr>
          <w:rFonts w:ascii="Garamond" w:eastAsia="Times New Roman" w:hAnsi="Garamond" w:cs="Segoe UI"/>
          <w:sz w:val="24"/>
          <w:szCs w:val="24"/>
        </w:rPr>
        <w:t>.</w:t>
      </w:r>
    </w:p>
    <w:p w:rsidR="00225467" w:rsidRPr="00656F0A" w:rsidRDefault="00225467"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hAnsi="Garamond" w:cs="Times New Roman"/>
          <w:sz w:val="24"/>
          <w:szCs w:val="24"/>
        </w:rPr>
        <w:lastRenderedPageBreak/>
        <w:t>Prescription Only Medicines shall</w:t>
      </w:r>
      <w:r w:rsidR="006E7D34" w:rsidRPr="00656F0A">
        <w:rPr>
          <w:rFonts w:ascii="Garamond" w:hAnsi="Garamond" w:cs="Times New Roman"/>
          <w:sz w:val="24"/>
          <w:szCs w:val="24"/>
        </w:rPr>
        <w:t xml:space="preserve"> not be advertised via </w:t>
      </w:r>
      <w:r w:rsidR="002B7962" w:rsidRPr="00656F0A">
        <w:rPr>
          <w:rFonts w:ascii="Garamond" w:hAnsi="Garamond" w:cs="Times New Roman"/>
          <w:sz w:val="24"/>
          <w:szCs w:val="24"/>
        </w:rPr>
        <w:t>Out-Of-Home, Television, Radio,</w:t>
      </w:r>
      <w:r w:rsidR="006E7D34" w:rsidRPr="00656F0A">
        <w:rPr>
          <w:rFonts w:ascii="Garamond" w:hAnsi="Garamond" w:cs="Times New Roman"/>
          <w:sz w:val="24"/>
          <w:szCs w:val="24"/>
        </w:rPr>
        <w:t xml:space="preserve"> SMS</w:t>
      </w:r>
      <w:r w:rsidR="002B7962" w:rsidRPr="00656F0A">
        <w:rPr>
          <w:rFonts w:ascii="Garamond" w:hAnsi="Garamond" w:cs="Times New Roman"/>
          <w:sz w:val="24"/>
          <w:szCs w:val="24"/>
        </w:rPr>
        <w:t>,</w:t>
      </w:r>
      <w:r w:rsidR="006E7D34" w:rsidRPr="00656F0A">
        <w:rPr>
          <w:rFonts w:ascii="Garamond" w:hAnsi="Garamond" w:cs="Times New Roman"/>
          <w:sz w:val="24"/>
          <w:szCs w:val="24"/>
        </w:rPr>
        <w:t xml:space="preserve"> online media</w:t>
      </w:r>
      <w:r w:rsidR="002B7962" w:rsidRPr="00656F0A">
        <w:rPr>
          <w:rFonts w:ascii="Garamond" w:hAnsi="Garamond" w:cs="Times New Roman"/>
          <w:sz w:val="24"/>
          <w:szCs w:val="24"/>
        </w:rPr>
        <w:t xml:space="preserve"> or any such media</w:t>
      </w:r>
      <w:r w:rsidR="006E7D34" w:rsidRPr="00656F0A">
        <w:rPr>
          <w:rFonts w:ascii="Garamond" w:hAnsi="Garamond" w:cs="Times New Roman"/>
          <w:sz w:val="24"/>
          <w:szCs w:val="24"/>
        </w:rPr>
        <w:t xml:space="preserve">. </w:t>
      </w:r>
    </w:p>
    <w:p w:rsidR="002B7962" w:rsidRPr="00656F0A" w:rsidRDefault="002B7962" w:rsidP="000F6C2D">
      <w:pPr>
        <w:shd w:val="clear" w:color="auto" w:fill="FFFFFF"/>
        <w:spacing w:after="0"/>
        <w:rPr>
          <w:rFonts w:ascii="Garamond" w:eastAsia="Times New Roman" w:hAnsi="Garamond" w:cs="Segoe UI"/>
          <w:sz w:val="24"/>
          <w:szCs w:val="24"/>
        </w:rPr>
      </w:pPr>
    </w:p>
    <w:p w:rsidR="00FB5473" w:rsidRPr="00656F0A" w:rsidRDefault="009B25A4" w:rsidP="000F6C2D">
      <w:pPr>
        <w:shd w:val="clear" w:color="auto" w:fill="FFFFFF"/>
        <w:spacing w:after="0"/>
        <w:rPr>
          <w:rFonts w:ascii="Garamond" w:eastAsia="Times New Roman" w:hAnsi="Garamond" w:cs="Segoe UI"/>
          <w:b/>
          <w:sz w:val="28"/>
          <w:szCs w:val="28"/>
        </w:rPr>
      </w:pPr>
      <w:r w:rsidRPr="00656F0A">
        <w:rPr>
          <w:rFonts w:ascii="Garamond" w:eastAsia="Times New Roman" w:hAnsi="Garamond" w:cs="Segoe UI"/>
          <w:b/>
          <w:sz w:val="28"/>
          <w:szCs w:val="28"/>
        </w:rPr>
        <w:t xml:space="preserve">Prescription </w:t>
      </w:r>
      <w:r w:rsidR="00466B3F" w:rsidRPr="00656F0A">
        <w:rPr>
          <w:rFonts w:ascii="Garamond" w:eastAsia="Times New Roman" w:hAnsi="Garamond" w:cs="Segoe UI"/>
          <w:b/>
          <w:sz w:val="28"/>
          <w:szCs w:val="28"/>
        </w:rPr>
        <w:t>drug product</w:t>
      </w:r>
      <w:r w:rsidRPr="00656F0A">
        <w:rPr>
          <w:rFonts w:ascii="Garamond" w:eastAsia="Times New Roman" w:hAnsi="Garamond" w:cs="Segoe UI"/>
          <w:b/>
          <w:sz w:val="28"/>
          <w:szCs w:val="28"/>
        </w:rPr>
        <w:t>s</w:t>
      </w:r>
      <w:r w:rsidR="00AF0706" w:rsidRPr="00656F0A">
        <w:rPr>
          <w:rFonts w:ascii="Garamond" w:eastAsia="Times New Roman" w:hAnsi="Garamond" w:cs="Segoe UI"/>
          <w:b/>
          <w:sz w:val="28"/>
          <w:szCs w:val="28"/>
        </w:rPr>
        <w:t xml:space="preserve">                            </w:t>
      </w:r>
      <w:r w:rsidR="00225467" w:rsidRPr="00656F0A">
        <w:rPr>
          <w:rFonts w:ascii="Garamond" w:eastAsia="Times New Roman" w:hAnsi="Garamond" w:cs="Segoe UI"/>
          <w:b/>
          <w:sz w:val="28"/>
          <w:szCs w:val="28"/>
        </w:rPr>
        <w:t>\</w:t>
      </w:r>
    </w:p>
    <w:p w:rsidR="00AF0706" w:rsidRPr="00656F0A" w:rsidRDefault="00AF0706"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Labelling advertisement</w:t>
      </w:r>
      <w:r w:rsidR="00FB5473" w:rsidRPr="00656F0A">
        <w:rPr>
          <w:rFonts w:ascii="Garamond" w:eastAsia="Times New Roman" w:hAnsi="Garamond" w:cs="Segoe UI"/>
          <w:b/>
          <w:bCs/>
          <w:sz w:val="28"/>
          <w:szCs w:val="28"/>
        </w:rPr>
        <w:t xml:space="preserve"> for </w:t>
      </w:r>
      <w:r w:rsidRPr="00656F0A">
        <w:rPr>
          <w:rFonts w:ascii="Garamond" w:eastAsia="Times New Roman" w:hAnsi="Garamond" w:cs="Segoe UI"/>
          <w:b/>
          <w:bCs/>
          <w:sz w:val="28"/>
          <w:szCs w:val="28"/>
        </w:rPr>
        <w:t xml:space="preserve">Prescription </w:t>
      </w:r>
      <w:r w:rsidR="00466B3F" w:rsidRPr="00656F0A">
        <w:rPr>
          <w:rFonts w:ascii="Garamond" w:eastAsia="Times New Roman" w:hAnsi="Garamond" w:cs="Segoe UI"/>
          <w:b/>
          <w:bCs/>
          <w:sz w:val="28"/>
          <w:szCs w:val="28"/>
        </w:rPr>
        <w:t>drug product</w:t>
      </w:r>
      <w:r w:rsidRPr="00656F0A">
        <w:rPr>
          <w:rFonts w:ascii="Garamond" w:eastAsia="Times New Roman" w:hAnsi="Garamond" w:cs="Segoe UI"/>
          <w:b/>
          <w:bCs/>
          <w:sz w:val="28"/>
          <w:szCs w:val="28"/>
        </w:rPr>
        <w:t>s and particulars of prescription</w:t>
      </w:r>
    </w:p>
    <w:p w:rsidR="008C1328" w:rsidRPr="00656F0A" w:rsidRDefault="004735E3"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hAnsi="Garamond" w:cs="Times New Roman"/>
          <w:sz w:val="24"/>
          <w:szCs w:val="24"/>
        </w:rPr>
        <w:t>Notwithstanding Regulation 13(</w:t>
      </w:r>
      <w:r w:rsidR="008C1328" w:rsidRPr="00656F0A">
        <w:rPr>
          <w:rFonts w:ascii="Garamond" w:hAnsi="Garamond" w:cs="Times New Roman"/>
          <w:sz w:val="24"/>
          <w:szCs w:val="24"/>
        </w:rPr>
        <w:t>2</w:t>
      </w:r>
      <w:r w:rsidRPr="00656F0A">
        <w:rPr>
          <w:rFonts w:ascii="Garamond" w:hAnsi="Garamond" w:cs="Times New Roman"/>
          <w:sz w:val="24"/>
          <w:szCs w:val="24"/>
        </w:rPr>
        <w:t>)</w:t>
      </w:r>
      <w:r w:rsidR="008C1328" w:rsidRPr="00656F0A">
        <w:rPr>
          <w:rFonts w:ascii="Garamond" w:hAnsi="Garamond" w:cs="Times New Roman"/>
          <w:sz w:val="24"/>
          <w:szCs w:val="24"/>
        </w:rPr>
        <w:t>, prescription drug products shall be advertised in accordance with the provisions of these regulations via</w:t>
      </w:r>
      <w:r w:rsidR="008C1328" w:rsidRPr="00656F0A">
        <w:rPr>
          <w:rFonts w:ascii="Garamond" w:eastAsia="Times New Roman" w:hAnsi="Garamond" w:cs="Segoe UI"/>
          <w:sz w:val="24"/>
          <w:szCs w:val="24"/>
        </w:rPr>
        <w:t xml:space="preserve"> scientific and medical journals,</w:t>
      </w:r>
      <w:r w:rsidR="008C1328" w:rsidRPr="00656F0A">
        <w:rPr>
          <w:rFonts w:ascii="Garamond" w:hAnsi="Garamond" w:cs="Times New Roman"/>
          <w:sz w:val="24"/>
          <w:szCs w:val="24"/>
        </w:rPr>
        <w:t xml:space="preserve"> “Leave Behinds”, pamphlets or “Dear Doctor/Pharmacist” newsletters which shall be used for distribution to healthcare professionals only provided that such materials have been satisfactorily vetted and approved by the Agency.</w:t>
      </w:r>
    </w:p>
    <w:p w:rsidR="00AF0706" w:rsidRPr="00656F0A" w:rsidRDefault="00225467"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Prescription </w:t>
      </w:r>
      <w:r w:rsidR="008C1328" w:rsidRPr="00656F0A">
        <w:rPr>
          <w:rFonts w:ascii="Garamond" w:eastAsia="Times New Roman" w:hAnsi="Garamond" w:cs="Segoe UI"/>
          <w:sz w:val="24"/>
          <w:szCs w:val="24"/>
        </w:rPr>
        <w:t xml:space="preserve">drug products for advertisement </w:t>
      </w:r>
      <w:r w:rsidR="00AF0706" w:rsidRPr="00656F0A">
        <w:rPr>
          <w:rFonts w:ascii="Garamond" w:eastAsia="Times New Roman" w:hAnsi="Garamond" w:cs="Segoe UI"/>
          <w:sz w:val="24"/>
          <w:szCs w:val="24"/>
        </w:rPr>
        <w:t>shall be proper</w:t>
      </w:r>
      <w:r w:rsidR="004E6A50" w:rsidRPr="00656F0A">
        <w:rPr>
          <w:rFonts w:ascii="Garamond" w:eastAsia="Times New Roman" w:hAnsi="Garamond" w:cs="Segoe UI"/>
          <w:sz w:val="24"/>
          <w:szCs w:val="24"/>
        </w:rPr>
        <w:t xml:space="preserve">ly labelled in accordance with </w:t>
      </w:r>
      <w:r w:rsidR="00656F0A" w:rsidRPr="00656F0A">
        <w:rPr>
          <w:rFonts w:ascii="Garamond" w:eastAsia="Times New Roman" w:hAnsi="Garamond" w:cs="Segoe UI"/>
          <w:sz w:val="24"/>
          <w:szCs w:val="24"/>
        </w:rPr>
        <w:t xml:space="preserve">Drug </w:t>
      </w:r>
      <w:r w:rsidR="004E6A50" w:rsidRPr="00656F0A">
        <w:rPr>
          <w:rFonts w:ascii="Garamond" w:eastAsia="Times New Roman" w:hAnsi="Garamond" w:cs="Segoe UI"/>
          <w:sz w:val="24"/>
          <w:szCs w:val="24"/>
        </w:rPr>
        <w:t>Labelling Regulations, 2018.</w:t>
      </w:r>
    </w:p>
    <w:p w:rsidR="008C1328" w:rsidRPr="00656F0A" w:rsidRDefault="008C1328" w:rsidP="000F6C2D">
      <w:pPr>
        <w:pStyle w:val="ListParagraph"/>
        <w:shd w:val="clear" w:color="auto" w:fill="FFFFFF"/>
        <w:spacing w:after="0"/>
        <w:rPr>
          <w:rFonts w:ascii="Garamond" w:eastAsia="Times New Roman" w:hAnsi="Garamond" w:cs="Segoe UI"/>
          <w:sz w:val="24"/>
          <w:szCs w:val="24"/>
        </w:rPr>
      </w:pPr>
    </w:p>
    <w:p w:rsidR="00AF0706" w:rsidRPr="00656F0A" w:rsidRDefault="00AF0706"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Data comparison misrepresentation</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No comparison on a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packaging shall mislead directly or by implication and any such comparison shall be supported by reliable current data.</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Any reference to a competitive manufacturer or their specialities shall be restricted to factual comparisons without the use of identifiable products or brand names.</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All data illustrations presented in the advertisement including charts, graphs, tables, etc., extracted from reference studies or oth</w:t>
      </w:r>
      <w:r w:rsidR="002B7962" w:rsidRPr="00656F0A">
        <w:rPr>
          <w:rFonts w:ascii="Garamond" w:eastAsia="Times New Roman" w:hAnsi="Garamond" w:cs="Segoe UI"/>
          <w:sz w:val="24"/>
          <w:szCs w:val="24"/>
        </w:rPr>
        <w:t>er sources or reproduced by art</w:t>
      </w:r>
      <w:r w:rsidRPr="00656F0A">
        <w:rPr>
          <w:rFonts w:ascii="Garamond" w:eastAsia="Times New Roman" w:hAnsi="Garamond" w:cs="Segoe UI"/>
          <w:sz w:val="24"/>
          <w:szCs w:val="24"/>
        </w:rPr>
        <w:t>work shall be accurate, complete and clear with their source specifically identified.</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Data illustrations</w:t>
      </w:r>
      <w:r w:rsidR="002B7962" w:rsidRPr="00656F0A">
        <w:rPr>
          <w:rFonts w:ascii="Garamond" w:eastAsia="Times New Roman" w:hAnsi="Garamond" w:cs="Segoe UI"/>
          <w:sz w:val="24"/>
          <w:szCs w:val="24"/>
        </w:rPr>
        <w:t xml:space="preserve"> shall not be misleading, ambiguous or</w:t>
      </w:r>
      <w:r w:rsidRPr="00656F0A">
        <w:rPr>
          <w:rFonts w:ascii="Garamond" w:eastAsia="Times New Roman" w:hAnsi="Garamond" w:cs="Segoe UI"/>
          <w:sz w:val="24"/>
          <w:szCs w:val="24"/>
        </w:rPr>
        <w:t xml:space="preserve"> distort the originally intended meaning or interpretation either directly or by implication.</w:t>
      </w:r>
    </w:p>
    <w:p w:rsidR="00FB5473" w:rsidRPr="00656F0A" w:rsidRDefault="00FB5473" w:rsidP="000F6C2D">
      <w:pPr>
        <w:pStyle w:val="ListParagraph"/>
        <w:shd w:val="clear" w:color="auto" w:fill="FFFFFF"/>
        <w:spacing w:after="0"/>
        <w:rPr>
          <w:rFonts w:ascii="Garamond" w:eastAsia="Times New Roman" w:hAnsi="Garamond" w:cs="Segoe UI"/>
          <w:sz w:val="24"/>
          <w:szCs w:val="24"/>
        </w:rPr>
      </w:pPr>
    </w:p>
    <w:p w:rsidR="00AF0706" w:rsidRPr="00656F0A" w:rsidRDefault="000F6C2D" w:rsidP="000F6C2D">
      <w:pPr>
        <w:pStyle w:val="ListParagraph"/>
        <w:numPr>
          <w:ilvl w:val="0"/>
          <w:numId w:val="2"/>
        </w:numPr>
        <w:shd w:val="clear" w:color="auto" w:fill="FFFFFF"/>
        <w:spacing w:after="0"/>
        <w:rPr>
          <w:rFonts w:ascii="Garamond" w:eastAsia="Times New Roman" w:hAnsi="Garamond" w:cs="Segoe UI"/>
          <w:sz w:val="28"/>
          <w:szCs w:val="28"/>
        </w:rPr>
      </w:pPr>
      <w:r>
        <w:rPr>
          <w:rFonts w:ascii="Garamond" w:eastAsia="Times New Roman" w:hAnsi="Garamond" w:cs="Segoe UI"/>
          <w:b/>
          <w:bCs/>
          <w:sz w:val="28"/>
          <w:szCs w:val="28"/>
        </w:rPr>
        <w:t xml:space="preserve"> Side e</w:t>
      </w:r>
      <w:r w:rsidR="00AF0706" w:rsidRPr="00656F0A">
        <w:rPr>
          <w:rFonts w:ascii="Garamond" w:eastAsia="Times New Roman" w:hAnsi="Garamond" w:cs="Segoe UI"/>
          <w:b/>
          <w:bCs/>
          <w:sz w:val="28"/>
          <w:szCs w:val="28"/>
        </w:rPr>
        <w:t>ffect and contra-indications</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Advertisement for all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s shall present information that is reasonably balanced, between indications, effectiveness, safety, side effects and contra-indications.</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Advertisement of all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s for use during pregnancy shall state any known effects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on a pregnant woman, foetus and lactation.</w:t>
      </w:r>
    </w:p>
    <w:p w:rsidR="00CC60B1" w:rsidRPr="00656F0A" w:rsidRDefault="00CC60B1" w:rsidP="000F6C2D">
      <w:pPr>
        <w:shd w:val="clear" w:color="auto" w:fill="FFFFFF"/>
        <w:spacing w:after="0"/>
        <w:rPr>
          <w:rFonts w:ascii="Garamond" w:eastAsia="Times New Roman" w:hAnsi="Garamond" w:cs="Segoe UI"/>
          <w:sz w:val="24"/>
          <w:szCs w:val="24"/>
        </w:rPr>
      </w:pPr>
    </w:p>
    <w:p w:rsidR="001C0727" w:rsidRPr="00656F0A" w:rsidRDefault="00AF0706"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Contents of advertisements with specific therapeutic claims</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Advertisement of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s which contain specific therapeutic claims shall contain within the advertisement –</w:t>
      </w:r>
    </w:p>
    <w:p w:rsidR="00AF0706" w:rsidRPr="00656F0A" w:rsidRDefault="00AF0706" w:rsidP="000F6C2D">
      <w:pPr>
        <w:pStyle w:val="ListParagraph"/>
        <w:numPr>
          <w:ilvl w:val="1"/>
          <w:numId w:val="8"/>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brand name and non-proprietary or gener</w:t>
      </w:r>
      <w:r w:rsidR="00CC60B1" w:rsidRPr="00656F0A">
        <w:rPr>
          <w:rFonts w:ascii="Garamond" w:eastAsia="Times New Roman" w:hAnsi="Garamond" w:cs="Segoe UI"/>
          <w:sz w:val="24"/>
          <w:szCs w:val="24"/>
        </w:rPr>
        <w:t xml:space="preserve">ic </w:t>
      </w:r>
      <w:r w:rsidRPr="00656F0A">
        <w:rPr>
          <w:rFonts w:ascii="Garamond" w:eastAsia="Times New Roman" w:hAnsi="Garamond" w:cs="Segoe UI"/>
          <w:sz w:val="24"/>
          <w:szCs w:val="24"/>
        </w:rPr>
        <w:t xml:space="preserve"> names of the </w:t>
      </w:r>
      <w:r w:rsidR="002B7962" w:rsidRPr="00656F0A">
        <w:rPr>
          <w:rFonts w:ascii="Garamond" w:eastAsia="Times New Roman" w:hAnsi="Garamond" w:cs="Segoe UI"/>
          <w:sz w:val="24"/>
          <w:szCs w:val="24"/>
        </w:rPr>
        <w:t>drug</w:t>
      </w:r>
      <w:r w:rsidRPr="00656F0A">
        <w:rPr>
          <w:rFonts w:ascii="Garamond" w:eastAsia="Times New Roman" w:hAnsi="Garamond" w:cs="Segoe UI"/>
          <w:sz w:val="24"/>
          <w:szCs w:val="24"/>
        </w:rPr>
        <w:t xml:space="preserve"> product;</w:t>
      </w:r>
    </w:p>
    <w:p w:rsidR="00AF0706" w:rsidRPr="00656F0A" w:rsidRDefault="00AF0706" w:rsidP="000F6C2D">
      <w:pPr>
        <w:pStyle w:val="ListParagraph"/>
        <w:numPr>
          <w:ilvl w:val="1"/>
          <w:numId w:val="8"/>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therapeutic classification of the </w:t>
      </w:r>
      <w:r w:rsidR="002B7962" w:rsidRPr="00656F0A">
        <w:rPr>
          <w:rFonts w:ascii="Garamond" w:eastAsia="Times New Roman" w:hAnsi="Garamond" w:cs="Segoe UI"/>
          <w:sz w:val="24"/>
          <w:szCs w:val="24"/>
        </w:rPr>
        <w:t xml:space="preserve">drug </w:t>
      </w:r>
      <w:r w:rsidRPr="00656F0A">
        <w:rPr>
          <w:rFonts w:ascii="Garamond" w:eastAsia="Times New Roman" w:hAnsi="Garamond" w:cs="Segoe UI"/>
          <w:sz w:val="24"/>
          <w:szCs w:val="24"/>
        </w:rPr>
        <w:t>product;</w:t>
      </w:r>
    </w:p>
    <w:p w:rsidR="00AF0706" w:rsidRPr="00656F0A" w:rsidRDefault="00AF0706" w:rsidP="000F6C2D">
      <w:pPr>
        <w:pStyle w:val="ListParagraph"/>
        <w:numPr>
          <w:ilvl w:val="1"/>
          <w:numId w:val="8"/>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 quantitative list of the actual medical ingredients contained in each dose or unit;</w:t>
      </w:r>
    </w:p>
    <w:p w:rsidR="00AF0706" w:rsidRPr="00656F0A" w:rsidRDefault="00AF0706" w:rsidP="000F6C2D">
      <w:pPr>
        <w:pStyle w:val="ListParagraph"/>
        <w:numPr>
          <w:ilvl w:val="1"/>
          <w:numId w:val="8"/>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indication for use;</w:t>
      </w:r>
    </w:p>
    <w:p w:rsidR="00AF0706" w:rsidRPr="00656F0A" w:rsidRDefault="00AF0706" w:rsidP="000F6C2D">
      <w:pPr>
        <w:pStyle w:val="ListParagraph"/>
        <w:numPr>
          <w:ilvl w:val="1"/>
          <w:numId w:val="8"/>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recommended dosage, methods of use and routes of administration for</w:t>
      </w:r>
      <w:r w:rsidR="001C0727" w:rsidRPr="00656F0A">
        <w:rPr>
          <w:rFonts w:ascii="Garamond" w:eastAsia="Times New Roman" w:hAnsi="Garamond" w:cs="Segoe UI"/>
          <w:sz w:val="24"/>
          <w:szCs w:val="24"/>
        </w:rPr>
        <w:t xml:space="preserve"> </w:t>
      </w:r>
      <w:r w:rsidRPr="00656F0A">
        <w:rPr>
          <w:rFonts w:ascii="Garamond" w:eastAsia="Times New Roman" w:hAnsi="Garamond" w:cs="Segoe UI"/>
          <w:sz w:val="24"/>
          <w:szCs w:val="24"/>
        </w:rPr>
        <w:t>all stated indications;</w:t>
      </w:r>
    </w:p>
    <w:p w:rsidR="00AF0706" w:rsidRPr="00656F0A" w:rsidRDefault="00AF0706" w:rsidP="000F6C2D">
      <w:pPr>
        <w:pStyle w:val="ListParagraph"/>
        <w:numPr>
          <w:ilvl w:val="1"/>
          <w:numId w:val="8"/>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a list of adverse reactions (with some indication or expected incidence if known) the precaution to be taken by any member of the health profession and the contra-indications and warning of the </w:t>
      </w:r>
      <w:r w:rsidR="002B7962" w:rsidRPr="00656F0A">
        <w:rPr>
          <w:rFonts w:ascii="Garamond" w:eastAsia="Times New Roman" w:hAnsi="Garamond" w:cs="Segoe UI"/>
          <w:sz w:val="24"/>
          <w:szCs w:val="24"/>
        </w:rPr>
        <w:t>drug</w:t>
      </w:r>
      <w:r w:rsidRPr="00656F0A">
        <w:rPr>
          <w:rFonts w:ascii="Garamond" w:eastAsia="Times New Roman" w:hAnsi="Garamond" w:cs="Segoe UI"/>
          <w:sz w:val="24"/>
          <w:szCs w:val="24"/>
        </w:rPr>
        <w:t xml:space="preserve"> product;</w:t>
      </w:r>
    </w:p>
    <w:p w:rsidR="00AF0706" w:rsidRPr="00656F0A" w:rsidRDefault="00AF0706" w:rsidP="000F6C2D">
      <w:pPr>
        <w:pStyle w:val="ListParagraph"/>
        <w:numPr>
          <w:ilvl w:val="1"/>
          <w:numId w:val="8"/>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lastRenderedPageBreak/>
        <w:t>a statement that the product monograph or full prescribing information is readily available and</w:t>
      </w:r>
    </w:p>
    <w:p w:rsidR="00AF0706" w:rsidRPr="00656F0A" w:rsidRDefault="00AF0706" w:rsidP="000F6C2D">
      <w:pPr>
        <w:pStyle w:val="ListParagraph"/>
        <w:numPr>
          <w:ilvl w:val="1"/>
          <w:numId w:val="8"/>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full name and location address of manufacturer and the </w:t>
      </w:r>
      <w:r w:rsidR="009E571D" w:rsidRPr="00656F0A">
        <w:rPr>
          <w:rFonts w:ascii="Garamond" w:eastAsia="Times New Roman" w:hAnsi="Garamond" w:cs="Segoe UI"/>
          <w:sz w:val="24"/>
          <w:szCs w:val="24"/>
        </w:rPr>
        <w:t>Certificate of Registration Holder</w:t>
      </w:r>
      <w:r w:rsidRPr="00656F0A">
        <w:rPr>
          <w:rFonts w:ascii="Garamond" w:eastAsia="Times New Roman" w:hAnsi="Garamond" w:cs="Segoe UI"/>
          <w:sz w:val="24"/>
          <w:szCs w:val="24"/>
        </w:rPr>
        <w:t>.</w:t>
      </w:r>
    </w:p>
    <w:p w:rsidR="00FB5473" w:rsidRPr="00656F0A" w:rsidRDefault="00FB5473" w:rsidP="000F6C2D">
      <w:pPr>
        <w:shd w:val="clear" w:color="auto" w:fill="FFFFFF"/>
        <w:spacing w:after="0"/>
        <w:ind w:left="710"/>
        <w:rPr>
          <w:rFonts w:ascii="Garamond" w:eastAsia="Times New Roman" w:hAnsi="Garamond" w:cs="Segoe UI"/>
          <w:sz w:val="24"/>
          <w:szCs w:val="24"/>
        </w:rPr>
      </w:pPr>
    </w:p>
    <w:p w:rsidR="00AF0706" w:rsidRPr="00656F0A" w:rsidRDefault="00AF0706"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Accurate interpretation of research findings</w:t>
      </w:r>
    </w:p>
    <w:p w:rsidR="00AF0706" w:rsidRPr="00656F0A" w:rsidRDefault="00AF0706" w:rsidP="000F6C2D">
      <w:pPr>
        <w:shd w:val="clear" w:color="auto" w:fill="FFFFFF"/>
        <w:spacing w:after="0"/>
        <w:ind w:left="360"/>
        <w:rPr>
          <w:rFonts w:ascii="Garamond" w:eastAsia="Times New Roman" w:hAnsi="Garamond" w:cs="Segoe UI"/>
          <w:sz w:val="24"/>
          <w:szCs w:val="24"/>
        </w:rPr>
      </w:pPr>
      <w:r w:rsidRPr="00656F0A">
        <w:rPr>
          <w:rFonts w:ascii="Garamond" w:eastAsia="Times New Roman" w:hAnsi="Garamond" w:cs="Segoe UI"/>
          <w:sz w:val="24"/>
          <w:szCs w:val="24"/>
        </w:rPr>
        <w:t>A copy of an advertisement shall be written in a manner which accurately interprets valid and representative research finding</w:t>
      </w:r>
      <w:r w:rsidR="009E571D" w:rsidRPr="00656F0A">
        <w:rPr>
          <w:rFonts w:ascii="Garamond" w:eastAsia="Times New Roman" w:hAnsi="Garamond" w:cs="Segoe UI"/>
          <w:sz w:val="24"/>
          <w:szCs w:val="24"/>
        </w:rPr>
        <w:t>. S</w:t>
      </w:r>
      <w:r w:rsidRPr="00656F0A">
        <w:rPr>
          <w:rFonts w:ascii="Garamond" w:eastAsia="Times New Roman" w:hAnsi="Garamond" w:cs="Segoe UI"/>
          <w:sz w:val="24"/>
          <w:szCs w:val="24"/>
        </w:rPr>
        <w:t>tatistics shall be written in a manner which reflects only their true validity and significance.</w:t>
      </w:r>
    </w:p>
    <w:p w:rsidR="009E571D" w:rsidRPr="00656F0A" w:rsidRDefault="009E571D" w:rsidP="000F6C2D">
      <w:pPr>
        <w:shd w:val="clear" w:color="auto" w:fill="FFFFFF"/>
        <w:spacing w:after="0"/>
        <w:ind w:left="360"/>
        <w:rPr>
          <w:rFonts w:ascii="Garamond" w:eastAsia="Times New Roman" w:hAnsi="Garamond" w:cs="Segoe UI"/>
          <w:sz w:val="24"/>
          <w:szCs w:val="24"/>
        </w:rPr>
      </w:pPr>
    </w:p>
    <w:p w:rsidR="007635A2" w:rsidRPr="00656F0A" w:rsidRDefault="00AF0706"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t>Claims and quotations from scientific literature to be mentioned</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Claims and quotations from the scientific literature concerning the efficacy, safety and adverse reactions, use in c</w:t>
      </w:r>
      <w:r w:rsidR="009E571D" w:rsidRPr="00656F0A">
        <w:rPr>
          <w:rFonts w:ascii="Garamond" w:eastAsia="Times New Roman" w:hAnsi="Garamond" w:cs="Segoe UI"/>
          <w:sz w:val="24"/>
          <w:szCs w:val="24"/>
        </w:rPr>
        <w:t>hildren, use in pregnancy,</w:t>
      </w:r>
      <w:r w:rsidRPr="00656F0A">
        <w:rPr>
          <w:rFonts w:ascii="Garamond" w:eastAsia="Times New Roman" w:hAnsi="Garamond" w:cs="Segoe UI"/>
          <w:sz w:val="24"/>
          <w:szCs w:val="24"/>
        </w:rPr>
        <w:t xml:space="preserve"> </w:t>
      </w:r>
      <w:r w:rsidR="009E571D" w:rsidRPr="00656F0A">
        <w:rPr>
          <w:rFonts w:ascii="Garamond" w:eastAsia="Times New Roman" w:hAnsi="Garamond" w:cs="Segoe UI"/>
          <w:sz w:val="24"/>
          <w:szCs w:val="24"/>
        </w:rPr>
        <w:t xml:space="preserve">or any such precautionary statements </w:t>
      </w:r>
      <w:r w:rsidRPr="00656F0A">
        <w:rPr>
          <w:rFonts w:ascii="Garamond" w:eastAsia="Times New Roman" w:hAnsi="Garamond" w:cs="Segoe UI"/>
          <w:sz w:val="24"/>
          <w:szCs w:val="24"/>
        </w:rPr>
        <w:t xml:space="preserve">with the constraints of the accepted products monograph, shall specify the scientific </w:t>
      </w:r>
      <w:r w:rsidR="007635A2" w:rsidRPr="00656F0A">
        <w:rPr>
          <w:rFonts w:ascii="Garamond" w:eastAsia="Times New Roman" w:hAnsi="Garamond" w:cs="Segoe UI"/>
          <w:sz w:val="24"/>
          <w:szCs w:val="24"/>
        </w:rPr>
        <w:t>source(</w:t>
      </w:r>
      <w:r w:rsidRPr="00656F0A">
        <w:rPr>
          <w:rFonts w:ascii="Garamond" w:eastAsia="Times New Roman" w:hAnsi="Garamond" w:cs="Segoe UI"/>
          <w:sz w:val="24"/>
          <w:szCs w:val="24"/>
        </w:rPr>
        <w:t>s) of information.</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Copies of all references cited shall be submitted to the Agency for verification.</w:t>
      </w:r>
    </w:p>
    <w:p w:rsidR="00CC60B1" w:rsidRPr="00656F0A" w:rsidRDefault="00CC60B1" w:rsidP="000F6C2D">
      <w:pPr>
        <w:shd w:val="clear" w:color="auto" w:fill="FFFFFF"/>
        <w:spacing w:after="0"/>
        <w:rPr>
          <w:rFonts w:ascii="Garamond" w:eastAsia="Times New Roman" w:hAnsi="Garamond" w:cs="Segoe UI"/>
          <w:sz w:val="24"/>
          <w:szCs w:val="24"/>
        </w:rPr>
      </w:pPr>
    </w:p>
    <w:p w:rsidR="007635A2" w:rsidRPr="00656F0A" w:rsidRDefault="00AF0706"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t>Scientific articles and literature to contain both</w:t>
      </w:r>
      <w:r w:rsidR="009B25A4" w:rsidRPr="00656F0A">
        <w:rPr>
          <w:rFonts w:ascii="Garamond" w:eastAsia="Times New Roman" w:hAnsi="Garamond" w:cs="Segoe UI"/>
          <w:b/>
          <w:bCs/>
          <w:sz w:val="28"/>
          <w:szCs w:val="28"/>
        </w:rPr>
        <w:t xml:space="preserve"> positive features and negative </w:t>
      </w:r>
      <w:r w:rsidRPr="00656F0A">
        <w:rPr>
          <w:rFonts w:ascii="Garamond" w:eastAsia="Times New Roman" w:hAnsi="Garamond" w:cs="Segoe UI"/>
          <w:b/>
          <w:bCs/>
          <w:sz w:val="28"/>
          <w:szCs w:val="28"/>
        </w:rPr>
        <w:t>findings</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Claims based on, or quotations that have been selected from a scientific article or series of articles which emphasise only the positive features other than negative findings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shall not be acceptable.</w:t>
      </w:r>
    </w:p>
    <w:p w:rsidR="00AF0706" w:rsidRPr="00656F0A" w:rsidRDefault="00AF0706"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Accordingly all claims and quotations shall contain both negative and positive findings and shall be verifiable by the Agency</w:t>
      </w:r>
      <w:r w:rsidR="0034212D" w:rsidRPr="00656F0A">
        <w:rPr>
          <w:rFonts w:ascii="Garamond" w:eastAsia="Times New Roman" w:hAnsi="Garamond" w:cs="Segoe UI"/>
          <w:sz w:val="24"/>
          <w:szCs w:val="24"/>
        </w:rPr>
        <w:t>.</w:t>
      </w:r>
    </w:p>
    <w:p w:rsidR="009B25A4" w:rsidRPr="00656F0A" w:rsidRDefault="009B25A4" w:rsidP="000F6C2D">
      <w:pPr>
        <w:pStyle w:val="ListParagraph"/>
        <w:shd w:val="clear" w:color="auto" w:fill="FFFFFF"/>
        <w:spacing w:after="0"/>
        <w:rPr>
          <w:rFonts w:ascii="Garamond" w:eastAsia="Times New Roman" w:hAnsi="Garamond" w:cs="Segoe UI"/>
          <w:sz w:val="24"/>
          <w:szCs w:val="24"/>
        </w:rPr>
      </w:pPr>
    </w:p>
    <w:p w:rsidR="00AF0706" w:rsidRPr="00656F0A" w:rsidRDefault="00AF0706"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Restriction or selection of quotation</w:t>
      </w:r>
    </w:p>
    <w:p w:rsidR="00AF0706" w:rsidRPr="00656F0A" w:rsidRDefault="00AF0706" w:rsidP="000F6C2D">
      <w:pPr>
        <w:shd w:val="clear" w:color="auto" w:fill="FFFFFF"/>
        <w:spacing w:after="0"/>
        <w:ind w:left="360"/>
        <w:rPr>
          <w:rFonts w:ascii="Garamond" w:eastAsia="Times New Roman" w:hAnsi="Garamond" w:cs="Segoe UI"/>
          <w:sz w:val="24"/>
          <w:szCs w:val="24"/>
        </w:rPr>
      </w:pPr>
      <w:r w:rsidRPr="00656F0A">
        <w:rPr>
          <w:rFonts w:ascii="Garamond" w:eastAsia="Times New Roman" w:hAnsi="Garamond" w:cs="Segoe UI"/>
          <w:sz w:val="24"/>
          <w:szCs w:val="24"/>
        </w:rPr>
        <w:t xml:space="preserve">No selected quotation shall refer to another brand of the same </w:t>
      </w:r>
      <w:r w:rsidR="0034212D" w:rsidRPr="00656F0A">
        <w:rPr>
          <w:rFonts w:ascii="Garamond" w:eastAsia="Times New Roman" w:hAnsi="Garamond" w:cs="Segoe UI"/>
          <w:sz w:val="24"/>
          <w:szCs w:val="24"/>
        </w:rPr>
        <w:t>active ingredient</w:t>
      </w:r>
      <w:r w:rsidRPr="00656F0A">
        <w:rPr>
          <w:rFonts w:ascii="Garamond" w:eastAsia="Times New Roman" w:hAnsi="Garamond" w:cs="Segoe UI"/>
          <w:sz w:val="24"/>
          <w:szCs w:val="24"/>
        </w:rPr>
        <w:t>, or to a different formulation of the same active ingredients.</w:t>
      </w:r>
    </w:p>
    <w:p w:rsidR="009B25A4" w:rsidRPr="00656F0A" w:rsidRDefault="009B25A4" w:rsidP="000F6C2D">
      <w:pPr>
        <w:shd w:val="clear" w:color="auto" w:fill="FFFFFF"/>
        <w:spacing w:after="0"/>
        <w:ind w:left="360"/>
        <w:rPr>
          <w:rFonts w:ascii="Garamond" w:eastAsia="Times New Roman" w:hAnsi="Garamond" w:cs="Segoe UI"/>
          <w:sz w:val="24"/>
          <w:szCs w:val="24"/>
        </w:rPr>
      </w:pPr>
    </w:p>
    <w:p w:rsidR="009B25A4" w:rsidRPr="00656F0A" w:rsidRDefault="009B25A4"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t xml:space="preserve"> </w:t>
      </w:r>
      <w:r w:rsidR="00AF0706" w:rsidRPr="00656F0A">
        <w:rPr>
          <w:rFonts w:ascii="Garamond" w:eastAsia="Times New Roman" w:hAnsi="Garamond" w:cs="Segoe UI"/>
          <w:b/>
          <w:bCs/>
          <w:sz w:val="28"/>
          <w:szCs w:val="28"/>
        </w:rPr>
        <w:t>Prohibition of advertisement for certain diseases</w:t>
      </w:r>
    </w:p>
    <w:p w:rsidR="00AF0706" w:rsidRPr="00656F0A" w:rsidRDefault="00AF0706" w:rsidP="000F6C2D">
      <w:pPr>
        <w:pStyle w:val="ListParagraph"/>
        <w:shd w:val="clear" w:color="auto" w:fill="FFFFFF"/>
        <w:spacing w:after="0"/>
        <w:ind w:left="360"/>
        <w:rPr>
          <w:rFonts w:ascii="Garamond" w:eastAsia="Times New Roman" w:hAnsi="Garamond" w:cs="Segoe UI"/>
          <w:sz w:val="24"/>
          <w:szCs w:val="24"/>
        </w:rPr>
      </w:pPr>
      <w:r w:rsidRPr="00656F0A">
        <w:rPr>
          <w:rFonts w:ascii="Garamond" w:eastAsia="Times New Roman" w:hAnsi="Garamond" w:cs="Segoe UI"/>
          <w:sz w:val="24"/>
          <w:szCs w:val="24"/>
        </w:rPr>
        <w:t xml:space="preserve">No person shall advertise a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as a treatment, prevention or cure for any disease, disorder or abnormal physical state as specified in the Schedule to these Regulations.</w:t>
      </w:r>
    </w:p>
    <w:p w:rsidR="009B25A4" w:rsidRPr="00656F0A" w:rsidRDefault="009B25A4" w:rsidP="000F6C2D">
      <w:pPr>
        <w:pStyle w:val="ListParagraph"/>
        <w:shd w:val="clear" w:color="auto" w:fill="FFFFFF"/>
        <w:spacing w:after="0"/>
        <w:ind w:left="360"/>
        <w:rPr>
          <w:rFonts w:ascii="Garamond" w:eastAsia="Times New Roman" w:hAnsi="Garamond" w:cs="Segoe UI"/>
          <w:b/>
          <w:bCs/>
          <w:sz w:val="28"/>
          <w:szCs w:val="28"/>
        </w:rPr>
      </w:pPr>
    </w:p>
    <w:p w:rsidR="00702D92" w:rsidRPr="00656F0A" w:rsidRDefault="00702D92"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t>Exemption</w:t>
      </w:r>
    </w:p>
    <w:p w:rsidR="00AF0706" w:rsidRPr="00656F0A" w:rsidRDefault="00D52660" w:rsidP="000F6C2D">
      <w:pPr>
        <w:spacing w:after="0"/>
        <w:ind w:left="360"/>
        <w:rPr>
          <w:rFonts w:ascii="Garamond" w:hAnsi="Garamond" w:cs="Times New Roman"/>
          <w:sz w:val="24"/>
          <w:szCs w:val="24"/>
        </w:rPr>
      </w:pPr>
      <w:r w:rsidRPr="00656F0A">
        <w:rPr>
          <w:rFonts w:ascii="Garamond" w:hAnsi="Garamond" w:cs="Times New Roman"/>
          <w:sz w:val="24"/>
          <w:szCs w:val="24"/>
        </w:rPr>
        <w:t>Not</w:t>
      </w:r>
      <w:r w:rsidR="00AF0706" w:rsidRPr="00656F0A">
        <w:rPr>
          <w:rFonts w:ascii="Garamond" w:hAnsi="Garamond" w:cs="Times New Roman"/>
          <w:sz w:val="24"/>
          <w:szCs w:val="24"/>
        </w:rPr>
        <w:t>withstan</w:t>
      </w:r>
      <w:r w:rsidRPr="00656F0A">
        <w:rPr>
          <w:rFonts w:ascii="Garamond" w:hAnsi="Garamond" w:cs="Times New Roman"/>
          <w:sz w:val="24"/>
          <w:szCs w:val="24"/>
        </w:rPr>
        <w:t xml:space="preserve">ding the provisions in section </w:t>
      </w:r>
      <w:r w:rsidR="009B25A4" w:rsidRPr="00656F0A">
        <w:rPr>
          <w:rFonts w:ascii="Garamond" w:hAnsi="Garamond" w:cs="Times New Roman"/>
          <w:sz w:val="24"/>
          <w:szCs w:val="24"/>
        </w:rPr>
        <w:t>22</w:t>
      </w:r>
      <w:r w:rsidRPr="00656F0A">
        <w:rPr>
          <w:rFonts w:ascii="Garamond" w:hAnsi="Garamond" w:cs="Times New Roman"/>
          <w:sz w:val="24"/>
          <w:szCs w:val="24"/>
        </w:rPr>
        <w:t xml:space="preserve"> above, Prescription Only </w:t>
      </w:r>
      <w:r w:rsidR="00AF0706" w:rsidRPr="00656F0A">
        <w:rPr>
          <w:rFonts w:ascii="Garamond" w:hAnsi="Garamond" w:cs="Times New Roman"/>
          <w:sz w:val="24"/>
          <w:szCs w:val="24"/>
        </w:rPr>
        <w:t>Medicine advertisements directed at Healthcare professionals for the treatment, prevention or cure for any disease, disorder or abnormal physical state shall be exposed only in scientific and medical journals.</w:t>
      </w:r>
    </w:p>
    <w:p w:rsidR="009B25A4" w:rsidRDefault="009B25A4" w:rsidP="000F6C2D">
      <w:pPr>
        <w:shd w:val="clear" w:color="auto" w:fill="FFFFFF"/>
        <w:spacing w:after="0"/>
        <w:rPr>
          <w:rFonts w:ascii="Garamond" w:eastAsia="Times New Roman" w:hAnsi="Garamond" w:cs="Segoe UI"/>
          <w:b/>
          <w:sz w:val="28"/>
          <w:szCs w:val="28"/>
        </w:rPr>
      </w:pPr>
    </w:p>
    <w:p w:rsidR="00DC152F" w:rsidRDefault="00DC152F" w:rsidP="000F6C2D">
      <w:pPr>
        <w:shd w:val="clear" w:color="auto" w:fill="FFFFFF"/>
        <w:spacing w:after="0"/>
        <w:rPr>
          <w:rFonts w:ascii="Garamond" w:eastAsia="Times New Roman" w:hAnsi="Garamond" w:cs="Segoe UI"/>
          <w:b/>
          <w:sz w:val="28"/>
          <w:szCs w:val="28"/>
        </w:rPr>
      </w:pPr>
    </w:p>
    <w:p w:rsidR="00DC152F" w:rsidRDefault="00DC152F" w:rsidP="000F6C2D">
      <w:pPr>
        <w:shd w:val="clear" w:color="auto" w:fill="FFFFFF"/>
        <w:spacing w:after="0"/>
        <w:rPr>
          <w:rFonts w:ascii="Garamond" w:eastAsia="Times New Roman" w:hAnsi="Garamond" w:cs="Segoe UI"/>
          <w:b/>
          <w:sz w:val="28"/>
          <w:szCs w:val="28"/>
        </w:rPr>
      </w:pPr>
    </w:p>
    <w:p w:rsidR="00DC152F" w:rsidRDefault="00DC152F" w:rsidP="000F6C2D">
      <w:pPr>
        <w:shd w:val="clear" w:color="auto" w:fill="FFFFFF"/>
        <w:spacing w:after="0"/>
        <w:rPr>
          <w:rFonts w:ascii="Garamond" w:eastAsia="Times New Roman" w:hAnsi="Garamond" w:cs="Segoe UI"/>
          <w:b/>
          <w:sz w:val="28"/>
          <w:szCs w:val="28"/>
        </w:rPr>
      </w:pPr>
    </w:p>
    <w:p w:rsidR="00DC152F" w:rsidRPr="00656F0A" w:rsidRDefault="00DC152F" w:rsidP="000F6C2D">
      <w:pPr>
        <w:shd w:val="clear" w:color="auto" w:fill="FFFFFF"/>
        <w:spacing w:after="0"/>
        <w:rPr>
          <w:rFonts w:ascii="Garamond" w:eastAsia="Times New Roman" w:hAnsi="Garamond" w:cs="Segoe UI"/>
          <w:b/>
          <w:sz w:val="28"/>
          <w:szCs w:val="28"/>
        </w:rPr>
      </w:pPr>
    </w:p>
    <w:p w:rsidR="0012162C" w:rsidRPr="00656F0A" w:rsidRDefault="0012162C" w:rsidP="000F6C2D">
      <w:pPr>
        <w:shd w:val="clear" w:color="auto" w:fill="FFFFFF"/>
        <w:spacing w:after="0"/>
        <w:rPr>
          <w:rFonts w:ascii="Garamond" w:eastAsia="Times New Roman" w:hAnsi="Garamond" w:cs="Segoe UI"/>
          <w:b/>
          <w:sz w:val="28"/>
          <w:szCs w:val="28"/>
        </w:rPr>
      </w:pPr>
      <w:r w:rsidRPr="00656F0A">
        <w:rPr>
          <w:rFonts w:ascii="Garamond" w:eastAsia="Times New Roman" w:hAnsi="Garamond" w:cs="Segoe UI"/>
          <w:b/>
          <w:sz w:val="28"/>
          <w:szCs w:val="28"/>
        </w:rPr>
        <w:lastRenderedPageBreak/>
        <w:t xml:space="preserve">Over-the-counter </w:t>
      </w:r>
      <w:r w:rsidR="00466B3F" w:rsidRPr="00656F0A">
        <w:rPr>
          <w:rFonts w:ascii="Garamond" w:eastAsia="Times New Roman" w:hAnsi="Garamond" w:cs="Segoe UI"/>
          <w:b/>
          <w:sz w:val="28"/>
          <w:szCs w:val="28"/>
        </w:rPr>
        <w:t>drug product</w:t>
      </w:r>
      <w:r w:rsidRPr="00656F0A">
        <w:rPr>
          <w:rFonts w:ascii="Garamond" w:eastAsia="Times New Roman" w:hAnsi="Garamond" w:cs="Segoe UI"/>
          <w:b/>
          <w:sz w:val="28"/>
          <w:szCs w:val="28"/>
        </w:rPr>
        <w:t>s</w:t>
      </w:r>
    </w:p>
    <w:p w:rsidR="009B25A4" w:rsidRPr="00656F0A" w:rsidRDefault="009B25A4" w:rsidP="000F6C2D">
      <w:pPr>
        <w:pStyle w:val="ListParagraph"/>
        <w:numPr>
          <w:ilvl w:val="0"/>
          <w:numId w:val="2"/>
        </w:numPr>
        <w:shd w:val="clear" w:color="auto" w:fill="FFFFFF"/>
        <w:spacing w:after="0"/>
        <w:rPr>
          <w:rFonts w:ascii="Garamond" w:eastAsia="Times New Roman" w:hAnsi="Garamond" w:cs="Segoe UI"/>
          <w:b/>
          <w:bCs/>
          <w:sz w:val="28"/>
          <w:szCs w:val="28"/>
        </w:rPr>
      </w:pPr>
      <w:r w:rsidRPr="00656F0A">
        <w:rPr>
          <w:rFonts w:ascii="Garamond" w:eastAsia="Times New Roman" w:hAnsi="Garamond" w:cs="Segoe UI"/>
          <w:b/>
          <w:bCs/>
          <w:sz w:val="28"/>
          <w:szCs w:val="28"/>
        </w:rPr>
        <w:t xml:space="preserve">Labelling particulars and information for over-the-counter </w:t>
      </w:r>
      <w:r w:rsidR="00466B3F" w:rsidRPr="00656F0A">
        <w:rPr>
          <w:rFonts w:ascii="Garamond" w:eastAsia="Times New Roman" w:hAnsi="Garamond" w:cs="Segoe UI"/>
          <w:b/>
          <w:bCs/>
          <w:sz w:val="28"/>
          <w:szCs w:val="28"/>
        </w:rPr>
        <w:t>drug product</w:t>
      </w:r>
      <w:r w:rsidRPr="00656F0A">
        <w:rPr>
          <w:rFonts w:ascii="Garamond" w:eastAsia="Times New Roman" w:hAnsi="Garamond" w:cs="Segoe UI"/>
          <w:b/>
          <w:bCs/>
          <w:sz w:val="28"/>
          <w:szCs w:val="28"/>
        </w:rPr>
        <w:t>s</w:t>
      </w:r>
    </w:p>
    <w:p w:rsidR="006E4707" w:rsidRPr="00656F0A" w:rsidRDefault="004E6A50" w:rsidP="000F6C2D">
      <w:pPr>
        <w:pStyle w:val="ListParagraph"/>
        <w:numPr>
          <w:ilvl w:val="1"/>
          <w:numId w:val="2"/>
        </w:numPr>
        <w:shd w:val="clear" w:color="auto" w:fill="FFFFFF"/>
        <w:spacing w:after="0"/>
        <w:rPr>
          <w:rFonts w:ascii="Garamond" w:eastAsia="Times New Roman" w:hAnsi="Garamond" w:cs="Segoe UI"/>
          <w:strike/>
          <w:sz w:val="24"/>
          <w:szCs w:val="24"/>
        </w:rPr>
      </w:pPr>
      <w:r w:rsidRPr="00656F0A">
        <w:rPr>
          <w:rFonts w:ascii="Garamond" w:eastAsia="Times New Roman" w:hAnsi="Garamond" w:cs="Segoe UI"/>
          <w:sz w:val="24"/>
          <w:szCs w:val="24"/>
        </w:rPr>
        <w:t xml:space="preserve">The package and </w:t>
      </w:r>
      <w:r w:rsidR="0012162C" w:rsidRPr="00656F0A">
        <w:rPr>
          <w:rFonts w:ascii="Garamond" w:eastAsia="Times New Roman" w:hAnsi="Garamond" w:cs="Segoe UI"/>
          <w:sz w:val="24"/>
          <w:szCs w:val="24"/>
        </w:rPr>
        <w:t xml:space="preserve">advertisement of an </w:t>
      </w:r>
      <w:r w:rsidR="00FB528A" w:rsidRPr="00656F0A">
        <w:rPr>
          <w:rFonts w:ascii="Garamond" w:eastAsia="Times New Roman" w:hAnsi="Garamond" w:cs="Segoe UI"/>
          <w:sz w:val="24"/>
          <w:szCs w:val="24"/>
        </w:rPr>
        <w:t>O</w:t>
      </w:r>
      <w:r w:rsidR="0012162C" w:rsidRPr="00656F0A">
        <w:rPr>
          <w:rFonts w:ascii="Garamond" w:eastAsia="Times New Roman" w:hAnsi="Garamond" w:cs="Segoe UI"/>
          <w:sz w:val="24"/>
          <w:szCs w:val="24"/>
        </w:rPr>
        <w:t>ver-</w:t>
      </w:r>
      <w:r w:rsidR="00FB528A" w:rsidRPr="00656F0A">
        <w:rPr>
          <w:rFonts w:ascii="Garamond" w:eastAsia="Times New Roman" w:hAnsi="Garamond" w:cs="Segoe UI"/>
          <w:sz w:val="24"/>
          <w:szCs w:val="24"/>
        </w:rPr>
        <w:t>T</w:t>
      </w:r>
      <w:r w:rsidR="0012162C" w:rsidRPr="00656F0A">
        <w:rPr>
          <w:rFonts w:ascii="Garamond" w:eastAsia="Times New Roman" w:hAnsi="Garamond" w:cs="Segoe UI"/>
          <w:sz w:val="24"/>
          <w:szCs w:val="24"/>
        </w:rPr>
        <w:t>he-</w:t>
      </w:r>
      <w:r w:rsidR="00FB528A" w:rsidRPr="00656F0A">
        <w:rPr>
          <w:rFonts w:ascii="Garamond" w:eastAsia="Times New Roman" w:hAnsi="Garamond" w:cs="Segoe UI"/>
          <w:sz w:val="24"/>
          <w:szCs w:val="24"/>
        </w:rPr>
        <w:t>C</w:t>
      </w:r>
      <w:r w:rsidR="0012162C" w:rsidRPr="00656F0A">
        <w:rPr>
          <w:rFonts w:ascii="Garamond" w:eastAsia="Times New Roman" w:hAnsi="Garamond" w:cs="Segoe UI"/>
          <w:sz w:val="24"/>
          <w:szCs w:val="24"/>
        </w:rPr>
        <w:t xml:space="preserve">ounter </w:t>
      </w:r>
      <w:r w:rsidR="00466B3F" w:rsidRPr="00656F0A">
        <w:rPr>
          <w:rFonts w:ascii="Garamond" w:eastAsia="Times New Roman" w:hAnsi="Garamond" w:cs="Segoe UI"/>
          <w:sz w:val="24"/>
          <w:szCs w:val="24"/>
        </w:rPr>
        <w:t>drug product</w:t>
      </w:r>
      <w:r w:rsidR="0012162C" w:rsidRPr="00656F0A">
        <w:rPr>
          <w:rFonts w:ascii="Garamond" w:eastAsia="Times New Roman" w:hAnsi="Garamond" w:cs="Segoe UI"/>
          <w:sz w:val="24"/>
          <w:szCs w:val="24"/>
        </w:rPr>
        <w:t xml:space="preserve"> in Nige</w:t>
      </w:r>
      <w:r w:rsidRPr="00656F0A">
        <w:rPr>
          <w:rFonts w:ascii="Garamond" w:eastAsia="Times New Roman" w:hAnsi="Garamond" w:cs="Segoe UI"/>
          <w:sz w:val="24"/>
          <w:szCs w:val="24"/>
        </w:rPr>
        <w:t xml:space="preserve">ria shall be properly labelled in accordance with </w:t>
      </w:r>
      <w:r w:rsidR="006E4707" w:rsidRPr="00656F0A">
        <w:rPr>
          <w:rFonts w:ascii="Garamond" w:eastAsia="Times New Roman" w:hAnsi="Garamond" w:cs="Segoe UI"/>
          <w:sz w:val="24"/>
          <w:szCs w:val="24"/>
        </w:rPr>
        <w:t xml:space="preserve">the provision of the </w:t>
      </w:r>
      <w:r w:rsidRPr="00656F0A">
        <w:rPr>
          <w:rFonts w:ascii="Garamond" w:eastAsia="Times New Roman" w:hAnsi="Garamond" w:cs="Segoe UI"/>
          <w:sz w:val="24"/>
          <w:szCs w:val="24"/>
        </w:rPr>
        <w:t>NAFDAC Labelling Regulations, 2018.</w:t>
      </w:r>
    </w:p>
    <w:p w:rsidR="0012162C" w:rsidRPr="00656F0A" w:rsidRDefault="0012162C"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Over-the-counter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s shall carry package leaflets with complete label information in addition to the contra-indications and the labelling shall not contain any statement which is false, misleading or exaggerated as to amount to a misrepresentation.</w:t>
      </w:r>
    </w:p>
    <w:p w:rsidR="00D677C8" w:rsidRPr="00656F0A" w:rsidRDefault="00D677C8"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Where the bottle, jar or other “immediate container”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has an outer wrapper or carton, such outer wrapper or carton shall bear all the information required to be specified on the label.</w:t>
      </w:r>
    </w:p>
    <w:p w:rsidR="00E24272" w:rsidRPr="00656F0A" w:rsidRDefault="00E24272"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hAnsi="Garamond" w:cs="Times New Roman"/>
          <w:sz w:val="24"/>
          <w:szCs w:val="24"/>
        </w:rPr>
        <w:t xml:space="preserve">Where all the information required on the package of any Over </w:t>
      </w:r>
      <w:r w:rsidR="00DC152F" w:rsidRPr="00656F0A">
        <w:rPr>
          <w:rFonts w:ascii="Garamond" w:hAnsi="Garamond" w:cs="Times New Roman"/>
          <w:sz w:val="24"/>
          <w:szCs w:val="24"/>
        </w:rPr>
        <w:t>the</w:t>
      </w:r>
      <w:r w:rsidRPr="00656F0A">
        <w:rPr>
          <w:rFonts w:ascii="Garamond" w:hAnsi="Garamond" w:cs="Times New Roman"/>
          <w:sz w:val="24"/>
          <w:szCs w:val="24"/>
        </w:rPr>
        <w:t xml:space="preserve"> Counter Medicine cannot be contained on the labels, such Over </w:t>
      </w:r>
      <w:r w:rsidR="00DC152F" w:rsidRPr="00656F0A">
        <w:rPr>
          <w:rFonts w:ascii="Garamond" w:hAnsi="Garamond" w:cs="Times New Roman"/>
          <w:sz w:val="24"/>
          <w:szCs w:val="24"/>
        </w:rPr>
        <w:t>the</w:t>
      </w:r>
      <w:r w:rsidRPr="00656F0A">
        <w:rPr>
          <w:rFonts w:ascii="Garamond" w:hAnsi="Garamond" w:cs="Times New Roman"/>
          <w:sz w:val="24"/>
          <w:szCs w:val="24"/>
        </w:rPr>
        <w:t xml:space="preserve"> Counter Medicines shall carry package leaflets with complete label information in addition to the contra-indications and the labelling shall not contain any statement which is false, misleading or exaggerated as to amount to a misinterpretation.</w:t>
      </w:r>
    </w:p>
    <w:p w:rsidR="00E24272" w:rsidRPr="00656F0A" w:rsidRDefault="00E24272"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All labelling information shall be in English language.</w:t>
      </w:r>
    </w:p>
    <w:p w:rsidR="002C7115" w:rsidRPr="00656F0A" w:rsidRDefault="002C7115" w:rsidP="000F6C2D">
      <w:pPr>
        <w:shd w:val="clear" w:color="auto" w:fill="FFFFFF"/>
        <w:spacing w:after="0"/>
        <w:rPr>
          <w:rFonts w:ascii="Garamond" w:eastAsia="Times New Roman" w:hAnsi="Garamond" w:cs="Segoe UI"/>
          <w:b/>
          <w:bCs/>
          <w:sz w:val="24"/>
          <w:szCs w:val="24"/>
        </w:rPr>
      </w:pPr>
    </w:p>
    <w:p w:rsidR="00000E8D" w:rsidRPr="00656F0A" w:rsidRDefault="00000E8D"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Advertisement to contain certain information</w:t>
      </w:r>
    </w:p>
    <w:p w:rsidR="00000E8D" w:rsidRPr="00656F0A" w:rsidRDefault="00000E8D"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advertisement of a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shall co</w:t>
      </w:r>
      <w:r w:rsidR="009B25A4" w:rsidRPr="00656F0A">
        <w:rPr>
          <w:rFonts w:ascii="Garamond" w:eastAsia="Times New Roman" w:hAnsi="Garamond" w:cs="Segoe UI"/>
          <w:sz w:val="24"/>
          <w:szCs w:val="24"/>
        </w:rPr>
        <w:t>ntain the following information;</w:t>
      </w:r>
    </w:p>
    <w:p w:rsidR="00000E8D" w:rsidRPr="00656F0A" w:rsidRDefault="00000E8D" w:rsidP="000F6C2D">
      <w:pPr>
        <w:pStyle w:val="ListParagraph"/>
        <w:numPr>
          <w:ilvl w:val="1"/>
          <w:numId w:val="10"/>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name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000E8D" w:rsidRPr="00656F0A" w:rsidRDefault="00000E8D" w:rsidP="000F6C2D">
      <w:pPr>
        <w:pStyle w:val="ListParagraph"/>
        <w:numPr>
          <w:ilvl w:val="1"/>
          <w:numId w:val="10"/>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pack size(s) being p</w:t>
      </w:r>
      <w:r w:rsidR="00F37BE4" w:rsidRPr="00656F0A">
        <w:rPr>
          <w:rFonts w:ascii="Garamond" w:eastAsia="Times New Roman" w:hAnsi="Garamond" w:cs="Segoe UI"/>
          <w:sz w:val="24"/>
          <w:szCs w:val="24"/>
        </w:rPr>
        <w:t>romoted</w:t>
      </w:r>
      <w:r w:rsidRPr="00656F0A">
        <w:rPr>
          <w:rFonts w:ascii="Garamond" w:eastAsia="Times New Roman" w:hAnsi="Garamond" w:cs="Segoe UI"/>
          <w:sz w:val="24"/>
          <w:szCs w:val="24"/>
        </w:rPr>
        <w:t>;</w:t>
      </w:r>
    </w:p>
    <w:p w:rsidR="00000E8D" w:rsidRPr="00656F0A" w:rsidRDefault="00000E8D" w:rsidP="000F6C2D">
      <w:pPr>
        <w:pStyle w:val="ListParagraph"/>
        <w:numPr>
          <w:ilvl w:val="1"/>
          <w:numId w:val="10"/>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the different forms in which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is available (if necessary); and</w:t>
      </w:r>
    </w:p>
    <w:p w:rsidR="00000E8D" w:rsidRPr="00656F0A" w:rsidRDefault="00000E8D" w:rsidP="000F6C2D">
      <w:pPr>
        <w:pStyle w:val="ListParagraph"/>
        <w:numPr>
          <w:ilvl w:val="1"/>
          <w:numId w:val="10"/>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the name and location address of the sellers and manufacturer.</w:t>
      </w:r>
    </w:p>
    <w:p w:rsidR="009B25A4" w:rsidRPr="00656F0A" w:rsidRDefault="009B25A4" w:rsidP="000F6C2D">
      <w:pPr>
        <w:shd w:val="clear" w:color="auto" w:fill="FFFFFF"/>
        <w:spacing w:after="0"/>
        <w:rPr>
          <w:rFonts w:ascii="Garamond" w:eastAsia="Times New Roman" w:hAnsi="Garamond" w:cs="Segoe UI"/>
          <w:b/>
          <w:bCs/>
          <w:sz w:val="24"/>
          <w:szCs w:val="24"/>
        </w:rPr>
      </w:pPr>
    </w:p>
    <w:p w:rsidR="00000E8D" w:rsidRPr="00656F0A" w:rsidRDefault="00000E8D"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Restriction on use of advertisement</w:t>
      </w:r>
    </w:p>
    <w:p w:rsidR="00000E8D" w:rsidRPr="00656F0A" w:rsidRDefault="00000E8D" w:rsidP="000F6C2D">
      <w:pPr>
        <w:pStyle w:val="ListParagraph"/>
        <w:numPr>
          <w:ilvl w:val="1"/>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No over-the-counter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s advertisement shall-</w:t>
      </w:r>
    </w:p>
    <w:p w:rsidR="00000E8D" w:rsidRPr="00656F0A" w:rsidRDefault="00000E8D" w:rsidP="000F6C2D">
      <w:pPr>
        <w:pStyle w:val="ListParagraph"/>
        <w:numPr>
          <w:ilvl w:val="1"/>
          <w:numId w:val="1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contain such words as “</w:t>
      </w:r>
      <w:r w:rsidRPr="00656F0A">
        <w:rPr>
          <w:rFonts w:ascii="Garamond" w:eastAsia="Times New Roman" w:hAnsi="Garamond" w:cs="Segoe UI"/>
          <w:b/>
          <w:bCs/>
          <w:sz w:val="24"/>
          <w:szCs w:val="24"/>
        </w:rPr>
        <w:t>magic</w:t>
      </w:r>
      <w:r w:rsidRPr="00656F0A">
        <w:rPr>
          <w:rFonts w:ascii="Garamond" w:eastAsia="Times New Roman" w:hAnsi="Garamond" w:cs="Segoe UI"/>
          <w:sz w:val="24"/>
          <w:szCs w:val="24"/>
        </w:rPr>
        <w:t>“, “</w:t>
      </w:r>
      <w:r w:rsidRPr="00656F0A">
        <w:rPr>
          <w:rFonts w:ascii="Garamond" w:eastAsia="Times New Roman" w:hAnsi="Garamond" w:cs="Segoe UI"/>
          <w:b/>
          <w:bCs/>
          <w:sz w:val="24"/>
          <w:szCs w:val="24"/>
        </w:rPr>
        <w:t>miracle</w:t>
      </w:r>
      <w:r w:rsidRPr="00656F0A">
        <w:rPr>
          <w:rFonts w:ascii="Garamond" w:eastAsia="Times New Roman" w:hAnsi="Garamond" w:cs="Segoe UI"/>
          <w:sz w:val="24"/>
          <w:szCs w:val="24"/>
        </w:rPr>
        <w:t>“, or an exotic description such as “</w:t>
      </w:r>
      <w:r w:rsidRPr="00656F0A">
        <w:rPr>
          <w:rFonts w:ascii="Garamond" w:eastAsia="Times New Roman" w:hAnsi="Garamond" w:cs="Segoe UI"/>
          <w:b/>
          <w:bCs/>
          <w:sz w:val="24"/>
          <w:szCs w:val="24"/>
        </w:rPr>
        <w:t>upper potency</w:t>
      </w:r>
      <w:r w:rsidRPr="00656F0A">
        <w:rPr>
          <w:rFonts w:ascii="Garamond" w:eastAsia="Times New Roman" w:hAnsi="Garamond" w:cs="Segoe UI"/>
          <w:sz w:val="24"/>
          <w:szCs w:val="24"/>
        </w:rPr>
        <w:t xml:space="preserve">” or such other words as to induce the daily or continuous use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000E8D" w:rsidRPr="00656F0A" w:rsidRDefault="00000E8D" w:rsidP="000F6C2D">
      <w:pPr>
        <w:pStyle w:val="ListParagraph"/>
        <w:numPr>
          <w:ilvl w:val="1"/>
          <w:numId w:val="1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imply that if the reader, viewer or listener is suffering from any ailment or disease</w:t>
      </w:r>
      <w:r w:rsidR="00FB528A" w:rsidRPr="00656F0A">
        <w:rPr>
          <w:rFonts w:ascii="Garamond" w:eastAsia="Times New Roman" w:hAnsi="Garamond" w:cs="Segoe UI"/>
          <w:sz w:val="24"/>
          <w:szCs w:val="24"/>
        </w:rPr>
        <w:t>,</w:t>
      </w:r>
      <w:r w:rsidRPr="00656F0A">
        <w:rPr>
          <w:rFonts w:ascii="Garamond" w:eastAsia="Times New Roman" w:hAnsi="Garamond" w:cs="Segoe UI"/>
          <w:sz w:val="24"/>
          <w:szCs w:val="24"/>
        </w:rPr>
        <w:t xml:space="preserve"> he shall suffer more severely from the illness, ailment or disease on failure to use that particular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000E8D" w:rsidRPr="00656F0A" w:rsidRDefault="00000E8D" w:rsidP="000F6C2D">
      <w:pPr>
        <w:pStyle w:val="ListParagraph"/>
        <w:numPr>
          <w:ilvl w:val="1"/>
          <w:numId w:val="1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 xml:space="preserve">over </w:t>
      </w:r>
      <w:r w:rsidR="00DC152F" w:rsidRPr="00656F0A">
        <w:rPr>
          <w:rFonts w:ascii="Garamond" w:eastAsia="Times New Roman" w:hAnsi="Garamond" w:cs="Segoe UI"/>
          <w:sz w:val="24"/>
          <w:szCs w:val="24"/>
        </w:rPr>
        <w:t>dramatize</w:t>
      </w:r>
      <w:r w:rsidRPr="00656F0A">
        <w:rPr>
          <w:rFonts w:ascii="Garamond" w:eastAsia="Times New Roman" w:hAnsi="Garamond" w:cs="Segoe UI"/>
          <w:sz w:val="24"/>
          <w:szCs w:val="24"/>
        </w:rPr>
        <w:t xml:space="preserve"> any symptoms by way of drawing a picture of a pregnant woman, patient with backache, or use throbbing sounds like heartbeats, coughing or agonising cries; and</w:t>
      </w:r>
    </w:p>
    <w:p w:rsidR="00000E8D" w:rsidRPr="00656F0A" w:rsidRDefault="00000E8D" w:rsidP="000F6C2D">
      <w:pPr>
        <w:pStyle w:val="ListParagraph"/>
        <w:numPr>
          <w:ilvl w:val="1"/>
          <w:numId w:val="11"/>
        </w:numPr>
        <w:shd w:val="clear" w:color="auto" w:fill="FFFFFF"/>
        <w:spacing w:after="0"/>
        <w:rPr>
          <w:rFonts w:ascii="Garamond" w:eastAsia="Times New Roman" w:hAnsi="Garamond" w:cs="Segoe UI"/>
          <w:sz w:val="24"/>
          <w:szCs w:val="24"/>
        </w:rPr>
      </w:pPr>
      <w:r w:rsidRPr="00656F0A">
        <w:rPr>
          <w:rFonts w:ascii="Garamond" w:eastAsia="Times New Roman" w:hAnsi="Garamond" w:cs="Segoe UI"/>
          <w:sz w:val="24"/>
          <w:szCs w:val="24"/>
        </w:rPr>
        <w:t>denigrate or attack unfairly any compet</w:t>
      </w:r>
      <w:r w:rsidR="006E4707" w:rsidRPr="00656F0A">
        <w:rPr>
          <w:rFonts w:ascii="Garamond" w:eastAsia="Times New Roman" w:hAnsi="Garamond" w:cs="Segoe UI"/>
          <w:sz w:val="24"/>
          <w:szCs w:val="24"/>
        </w:rPr>
        <w:t>itive products</w:t>
      </w:r>
      <w:r w:rsidRPr="00656F0A">
        <w:rPr>
          <w:rFonts w:ascii="Garamond" w:eastAsia="Times New Roman" w:hAnsi="Garamond" w:cs="Segoe UI"/>
          <w:sz w:val="24"/>
          <w:szCs w:val="24"/>
        </w:rPr>
        <w:t>.</w:t>
      </w:r>
    </w:p>
    <w:p w:rsidR="00000E8D" w:rsidRPr="00656F0A" w:rsidRDefault="00000E8D" w:rsidP="000F6C2D">
      <w:pPr>
        <w:shd w:val="clear" w:color="auto" w:fill="FFFFFF"/>
        <w:spacing w:after="0"/>
        <w:rPr>
          <w:rFonts w:ascii="Garamond" w:eastAsia="Times New Roman" w:hAnsi="Garamond" w:cs="Segoe UI"/>
          <w:sz w:val="24"/>
          <w:szCs w:val="24"/>
        </w:rPr>
      </w:pPr>
    </w:p>
    <w:p w:rsidR="00000E8D" w:rsidRPr="00656F0A" w:rsidRDefault="00000E8D" w:rsidP="000F6C2D">
      <w:pPr>
        <w:pStyle w:val="ListParagraph"/>
        <w:numPr>
          <w:ilvl w:val="0"/>
          <w:numId w:val="2"/>
        </w:numPr>
        <w:shd w:val="clear" w:color="auto" w:fill="FFFFFF"/>
        <w:spacing w:after="0"/>
        <w:rPr>
          <w:rFonts w:ascii="Garamond" w:eastAsia="Times New Roman" w:hAnsi="Garamond" w:cs="Segoe UI"/>
          <w:sz w:val="28"/>
          <w:szCs w:val="28"/>
        </w:rPr>
      </w:pPr>
      <w:r w:rsidRPr="00656F0A">
        <w:rPr>
          <w:rFonts w:ascii="Garamond" w:eastAsia="Times New Roman" w:hAnsi="Garamond" w:cs="Segoe UI"/>
          <w:b/>
          <w:bCs/>
          <w:sz w:val="28"/>
          <w:szCs w:val="28"/>
        </w:rPr>
        <w:t xml:space="preserve">Advertisement of Over-The-Counter  </w:t>
      </w:r>
      <w:r w:rsidR="00466B3F" w:rsidRPr="00656F0A">
        <w:rPr>
          <w:rFonts w:ascii="Garamond" w:eastAsia="Times New Roman" w:hAnsi="Garamond" w:cs="Segoe UI"/>
          <w:b/>
          <w:bCs/>
          <w:sz w:val="28"/>
          <w:szCs w:val="28"/>
        </w:rPr>
        <w:t>drug product</w:t>
      </w:r>
      <w:r w:rsidRPr="00656F0A">
        <w:rPr>
          <w:rFonts w:ascii="Garamond" w:eastAsia="Times New Roman" w:hAnsi="Garamond" w:cs="Segoe UI"/>
          <w:b/>
          <w:bCs/>
          <w:sz w:val="28"/>
          <w:szCs w:val="28"/>
        </w:rPr>
        <w:t>s in mass media</w:t>
      </w:r>
    </w:p>
    <w:p w:rsidR="00000E8D" w:rsidRPr="00656F0A" w:rsidRDefault="00000E8D" w:rsidP="000F6C2D">
      <w:pPr>
        <w:shd w:val="clear" w:color="auto" w:fill="FFFFFF"/>
        <w:spacing w:after="0"/>
        <w:ind w:left="360"/>
        <w:rPr>
          <w:rFonts w:ascii="Garamond" w:eastAsia="Times New Roman" w:hAnsi="Garamond" w:cs="Segoe UI"/>
          <w:sz w:val="24"/>
          <w:szCs w:val="24"/>
        </w:rPr>
      </w:pPr>
      <w:r w:rsidRPr="00656F0A">
        <w:rPr>
          <w:rFonts w:ascii="Garamond" w:eastAsia="Times New Roman" w:hAnsi="Garamond" w:cs="Segoe UI"/>
          <w:sz w:val="24"/>
          <w:szCs w:val="24"/>
        </w:rPr>
        <w:t xml:space="preserve">No person shall advertise any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unless such advertisement states clearly both the generic and brand (if applicable) names of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FB528A" w:rsidRDefault="00FB528A" w:rsidP="000F6C2D">
      <w:pPr>
        <w:shd w:val="clear" w:color="auto" w:fill="FFFFFF"/>
        <w:spacing w:after="0"/>
        <w:ind w:left="360"/>
        <w:rPr>
          <w:rFonts w:ascii="Garamond" w:eastAsia="Times New Roman" w:hAnsi="Garamond" w:cs="Segoe UI"/>
          <w:sz w:val="24"/>
          <w:szCs w:val="24"/>
        </w:rPr>
      </w:pPr>
    </w:p>
    <w:p w:rsidR="00DC152F" w:rsidRPr="00656F0A" w:rsidRDefault="00DC152F" w:rsidP="000F6C2D">
      <w:pPr>
        <w:shd w:val="clear" w:color="auto" w:fill="FFFFFF"/>
        <w:spacing w:after="0"/>
        <w:ind w:left="360"/>
        <w:rPr>
          <w:rFonts w:ascii="Garamond" w:eastAsia="Times New Roman" w:hAnsi="Garamond" w:cs="Segoe UI"/>
          <w:sz w:val="24"/>
          <w:szCs w:val="24"/>
        </w:rPr>
      </w:pPr>
    </w:p>
    <w:p w:rsidR="007A067C" w:rsidRPr="00656F0A" w:rsidRDefault="007A067C" w:rsidP="000F6C2D">
      <w:pPr>
        <w:pStyle w:val="ListParagraph"/>
        <w:numPr>
          <w:ilvl w:val="0"/>
          <w:numId w:val="2"/>
        </w:numPr>
        <w:shd w:val="clear" w:color="auto" w:fill="FFFFFF"/>
        <w:spacing w:after="0"/>
        <w:rPr>
          <w:rFonts w:ascii="Garamond" w:eastAsia="Times New Roman" w:hAnsi="Garamond" w:cs="Segoe UI"/>
          <w:sz w:val="24"/>
          <w:szCs w:val="24"/>
        </w:rPr>
      </w:pPr>
      <w:r w:rsidRPr="00656F0A">
        <w:rPr>
          <w:rFonts w:ascii="Garamond" w:eastAsia="Times New Roman" w:hAnsi="Garamond" w:cs="Segoe UI"/>
          <w:b/>
          <w:bCs/>
          <w:sz w:val="24"/>
          <w:szCs w:val="24"/>
        </w:rPr>
        <w:lastRenderedPageBreak/>
        <w:t>Interpretation</w:t>
      </w:r>
    </w:p>
    <w:p w:rsidR="00000E8D" w:rsidRPr="00656F0A" w:rsidRDefault="007A067C" w:rsidP="000F6C2D">
      <w:pPr>
        <w:pStyle w:val="ListParagraph"/>
        <w:numPr>
          <w:ilvl w:val="1"/>
          <w:numId w:val="2"/>
        </w:numPr>
        <w:shd w:val="clear" w:color="auto" w:fill="FFFFFF"/>
        <w:spacing w:after="0"/>
        <w:jc w:val="both"/>
        <w:rPr>
          <w:rFonts w:ascii="Garamond" w:eastAsia="Times New Roman" w:hAnsi="Garamond" w:cs="Segoe UI"/>
          <w:sz w:val="24"/>
          <w:szCs w:val="24"/>
        </w:rPr>
      </w:pPr>
      <w:r w:rsidRPr="00656F0A">
        <w:rPr>
          <w:rFonts w:ascii="Garamond" w:eastAsia="Times New Roman" w:hAnsi="Garamond" w:cs="Segoe UI"/>
          <w:sz w:val="24"/>
          <w:szCs w:val="24"/>
        </w:rPr>
        <w:t>In these Regulations, unless the context otherwise requires</w:t>
      </w:r>
      <w:r w:rsidR="00077BB2" w:rsidRPr="00656F0A">
        <w:rPr>
          <w:rFonts w:ascii="Garamond" w:eastAsia="Times New Roman" w:hAnsi="Garamond" w:cs="Segoe UI"/>
          <w:sz w:val="24"/>
          <w:szCs w:val="24"/>
        </w:rPr>
        <w:t>:</w:t>
      </w:r>
    </w:p>
    <w:p w:rsidR="000369EC" w:rsidRPr="00656F0A" w:rsidRDefault="006856D4" w:rsidP="000F6C2D">
      <w:pPr>
        <w:pStyle w:val="ListParagraph"/>
        <w:numPr>
          <w:ilvl w:val="0"/>
          <w:numId w:val="18"/>
        </w:numPr>
        <w:spacing w:after="0"/>
        <w:rPr>
          <w:rFonts w:ascii="Garamond" w:hAnsi="Garamond" w:cs="Times New Roman"/>
          <w:sz w:val="24"/>
          <w:szCs w:val="24"/>
        </w:rPr>
      </w:pPr>
      <w:r w:rsidRPr="00656F0A">
        <w:rPr>
          <w:rFonts w:ascii="Garamond" w:hAnsi="Garamond" w:cs="Times New Roman"/>
          <w:sz w:val="24"/>
          <w:szCs w:val="24"/>
        </w:rPr>
        <w:t>“</w:t>
      </w:r>
      <w:r w:rsidR="00077BB2" w:rsidRPr="00656F0A">
        <w:rPr>
          <w:rFonts w:ascii="Garamond" w:hAnsi="Garamond" w:cs="Times New Roman"/>
          <w:b/>
          <w:sz w:val="24"/>
          <w:szCs w:val="24"/>
        </w:rPr>
        <w:t>Advertisement</w:t>
      </w:r>
      <w:r w:rsidRPr="00656F0A">
        <w:rPr>
          <w:rFonts w:ascii="Garamond" w:hAnsi="Garamond" w:cs="Times New Roman"/>
          <w:sz w:val="24"/>
          <w:szCs w:val="24"/>
        </w:rPr>
        <w:t xml:space="preserve">” means </w:t>
      </w:r>
      <w:r w:rsidR="00077BB2" w:rsidRPr="00656F0A">
        <w:rPr>
          <w:rFonts w:ascii="Garamond" w:hAnsi="Garamond" w:cs="Times New Roman"/>
          <w:bCs/>
          <w:sz w:val="24"/>
          <w:szCs w:val="24"/>
          <w:lang w:val="en-US"/>
        </w:rPr>
        <w:t>a form of communication through the media about products, services or ideas by an identified sponsor which is used to encourage, persuade or manipulate an audience (viewers, readers or listeners) to continue with or take some new action.</w:t>
      </w:r>
    </w:p>
    <w:p w:rsidR="000369EC" w:rsidRPr="00656F0A" w:rsidRDefault="000369EC" w:rsidP="000F6C2D">
      <w:pPr>
        <w:pStyle w:val="ListParagraph"/>
        <w:spacing w:after="0"/>
        <w:ind w:left="928"/>
        <w:rPr>
          <w:rFonts w:ascii="Garamond" w:hAnsi="Garamond" w:cs="Times New Roman"/>
          <w:sz w:val="24"/>
          <w:szCs w:val="24"/>
        </w:rPr>
      </w:pPr>
    </w:p>
    <w:p w:rsidR="000369EC" w:rsidRPr="00656F0A" w:rsidRDefault="000369EC" w:rsidP="000F6C2D">
      <w:pPr>
        <w:pStyle w:val="ListParagraph"/>
        <w:numPr>
          <w:ilvl w:val="0"/>
          <w:numId w:val="18"/>
        </w:numPr>
        <w:spacing w:after="0"/>
        <w:rPr>
          <w:rFonts w:ascii="Garamond" w:hAnsi="Garamond" w:cs="Times New Roman"/>
          <w:sz w:val="24"/>
          <w:szCs w:val="24"/>
        </w:rPr>
      </w:pPr>
      <w:r w:rsidRPr="00656F0A">
        <w:rPr>
          <w:rFonts w:ascii="Garamond" w:eastAsia="Times New Roman" w:hAnsi="Garamond" w:cs="Segoe UI"/>
          <w:sz w:val="24"/>
          <w:szCs w:val="24"/>
        </w:rPr>
        <w:t>“</w:t>
      </w:r>
      <w:r w:rsidRPr="00656F0A">
        <w:rPr>
          <w:rFonts w:ascii="Garamond" w:eastAsia="Times New Roman" w:hAnsi="Garamond" w:cs="Segoe UI"/>
          <w:b/>
          <w:bCs/>
          <w:sz w:val="24"/>
          <w:szCs w:val="24"/>
        </w:rPr>
        <w:t>Agency</w:t>
      </w:r>
      <w:r w:rsidRPr="00656F0A">
        <w:rPr>
          <w:rFonts w:ascii="Garamond" w:eastAsia="Times New Roman" w:hAnsi="Garamond" w:cs="Segoe UI"/>
          <w:sz w:val="24"/>
          <w:szCs w:val="24"/>
        </w:rPr>
        <w:t xml:space="preserve">” means the National Agency for Food and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Administration and Control;</w:t>
      </w:r>
    </w:p>
    <w:p w:rsidR="000369EC" w:rsidRPr="00656F0A" w:rsidRDefault="000369EC" w:rsidP="000F6C2D">
      <w:pPr>
        <w:spacing w:after="0"/>
        <w:rPr>
          <w:rFonts w:ascii="Garamond" w:eastAsia="Times New Roman" w:hAnsi="Garamond" w:cs="Segoe UI"/>
          <w:sz w:val="24"/>
          <w:szCs w:val="24"/>
        </w:rPr>
      </w:pPr>
    </w:p>
    <w:p w:rsidR="004E6A50" w:rsidRPr="00656F0A" w:rsidRDefault="000369EC" w:rsidP="000F6C2D">
      <w:pPr>
        <w:pStyle w:val="ListParagraph"/>
        <w:numPr>
          <w:ilvl w:val="0"/>
          <w:numId w:val="18"/>
        </w:numPr>
        <w:spacing w:after="0"/>
        <w:rPr>
          <w:rFonts w:ascii="Garamond" w:hAnsi="Garamond" w:cs="Times New Roman"/>
          <w:sz w:val="24"/>
          <w:szCs w:val="24"/>
          <w:lang w:val="en-US"/>
        </w:rPr>
      </w:pPr>
      <w:r w:rsidRPr="00656F0A">
        <w:rPr>
          <w:rFonts w:ascii="Garamond" w:eastAsia="Times New Roman" w:hAnsi="Garamond" w:cs="Segoe UI"/>
          <w:sz w:val="24"/>
          <w:szCs w:val="24"/>
        </w:rPr>
        <w:t>“</w:t>
      </w:r>
      <w:r w:rsidRPr="00656F0A">
        <w:rPr>
          <w:rFonts w:ascii="Garamond" w:eastAsia="Times New Roman" w:hAnsi="Garamond" w:cs="Segoe UI"/>
          <w:b/>
          <w:bCs/>
          <w:sz w:val="24"/>
          <w:szCs w:val="24"/>
        </w:rPr>
        <w:t>Claim</w:t>
      </w:r>
      <w:r w:rsidRPr="00656F0A">
        <w:rPr>
          <w:rFonts w:ascii="Garamond" w:eastAsia="Times New Roman" w:hAnsi="Garamond" w:cs="Segoe UI"/>
          <w:sz w:val="24"/>
          <w:szCs w:val="24"/>
        </w:rPr>
        <w:t xml:space="preserve">” means any representation which states, suggests or implies that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 xml:space="preserve"> has particular qualities relating to its origin, nutritional properties, nature, processing, composition or any other quality;</w:t>
      </w:r>
    </w:p>
    <w:p w:rsidR="004E6A50" w:rsidRPr="00656F0A" w:rsidRDefault="004E6A50" w:rsidP="000F6C2D">
      <w:pPr>
        <w:pStyle w:val="ListParagraph"/>
        <w:rPr>
          <w:rFonts w:ascii="Garamond" w:eastAsia="Times" w:hAnsi="Garamond" w:cs="Times"/>
          <w:sz w:val="24"/>
          <w:szCs w:val="24"/>
        </w:rPr>
      </w:pPr>
    </w:p>
    <w:p w:rsidR="004E6A50" w:rsidRPr="00656F0A" w:rsidRDefault="004E6A50" w:rsidP="000F6C2D">
      <w:pPr>
        <w:pStyle w:val="ListParagraph"/>
        <w:numPr>
          <w:ilvl w:val="0"/>
          <w:numId w:val="18"/>
        </w:numPr>
        <w:spacing w:after="0"/>
        <w:rPr>
          <w:rFonts w:ascii="Garamond" w:hAnsi="Garamond" w:cs="Times New Roman"/>
          <w:sz w:val="24"/>
          <w:szCs w:val="24"/>
          <w:lang w:val="en-US"/>
        </w:rPr>
      </w:pPr>
      <w:r w:rsidRPr="00656F0A">
        <w:rPr>
          <w:rFonts w:ascii="Garamond" w:eastAsia="Times" w:hAnsi="Garamond" w:cs="Times"/>
          <w:sz w:val="24"/>
          <w:szCs w:val="24"/>
        </w:rPr>
        <w:t>“</w:t>
      </w:r>
      <w:r w:rsidRPr="00656F0A">
        <w:rPr>
          <w:rFonts w:ascii="Garamond" w:eastAsia="Times" w:hAnsi="Garamond" w:cs="Times"/>
          <w:b/>
          <w:sz w:val="24"/>
          <w:szCs w:val="24"/>
        </w:rPr>
        <w:t>Drug</w:t>
      </w:r>
      <w:r w:rsidRPr="00656F0A">
        <w:rPr>
          <w:rFonts w:ascii="Garamond" w:eastAsia="Times" w:hAnsi="Garamond" w:cs="Times"/>
          <w:sz w:val="24"/>
          <w:szCs w:val="24"/>
        </w:rPr>
        <w:t>” or “</w:t>
      </w:r>
      <w:r w:rsidRPr="00656F0A">
        <w:rPr>
          <w:rFonts w:ascii="Garamond" w:eastAsia="Times" w:hAnsi="Garamond" w:cs="Times"/>
          <w:b/>
          <w:sz w:val="24"/>
          <w:szCs w:val="24"/>
        </w:rPr>
        <w:t>Drug product</w:t>
      </w:r>
      <w:r w:rsidRPr="00656F0A">
        <w:rPr>
          <w:rFonts w:ascii="Garamond" w:eastAsia="Times" w:hAnsi="Garamond" w:cs="Times"/>
          <w:sz w:val="24"/>
          <w:szCs w:val="24"/>
        </w:rPr>
        <w:t>” includes any substances of vegetable, animal or mineral origin or any preparation or admixture thereof manufactured, sold or advertised for use in:</w:t>
      </w:r>
    </w:p>
    <w:p w:rsidR="005A5B1B" w:rsidRPr="00656F0A" w:rsidRDefault="004E6A50" w:rsidP="000F6C2D">
      <w:pPr>
        <w:pStyle w:val="Normal1"/>
        <w:widowControl w:val="0"/>
        <w:numPr>
          <w:ilvl w:val="0"/>
          <w:numId w:val="20"/>
        </w:numPr>
        <w:spacing w:after="100"/>
        <w:rPr>
          <w:rFonts w:ascii="Garamond" w:eastAsia="Times" w:hAnsi="Garamond" w:cs="Times"/>
          <w:color w:val="auto"/>
          <w:sz w:val="24"/>
          <w:szCs w:val="24"/>
        </w:rPr>
      </w:pPr>
      <w:r w:rsidRPr="00656F0A">
        <w:rPr>
          <w:rFonts w:ascii="Garamond" w:eastAsia="Times" w:hAnsi="Garamond" w:cs="Times"/>
          <w:color w:val="auto"/>
          <w:sz w:val="24"/>
          <w:szCs w:val="24"/>
        </w:rPr>
        <w:t>the diagnosis, treatment, mitigation, in man or animal;</w:t>
      </w:r>
    </w:p>
    <w:p w:rsidR="004E6A50" w:rsidRPr="00656F0A" w:rsidRDefault="004E6A50" w:rsidP="000F6C2D">
      <w:pPr>
        <w:pStyle w:val="Normal1"/>
        <w:widowControl w:val="0"/>
        <w:numPr>
          <w:ilvl w:val="0"/>
          <w:numId w:val="20"/>
        </w:numPr>
        <w:spacing w:after="100"/>
        <w:rPr>
          <w:rFonts w:ascii="Garamond" w:eastAsia="Times" w:hAnsi="Garamond" w:cs="Times"/>
          <w:color w:val="auto"/>
          <w:sz w:val="24"/>
          <w:szCs w:val="24"/>
        </w:rPr>
      </w:pPr>
      <w:r w:rsidRPr="00656F0A">
        <w:rPr>
          <w:rFonts w:ascii="Garamond" w:eastAsia="Times" w:hAnsi="Garamond" w:cs="Times"/>
          <w:color w:val="auto"/>
          <w:sz w:val="24"/>
          <w:szCs w:val="24"/>
        </w:rPr>
        <w:t>restoring, correcting or modifying organic function in man and animal;</w:t>
      </w:r>
    </w:p>
    <w:p w:rsidR="005A5B1B" w:rsidRPr="00656F0A" w:rsidRDefault="004E6A50" w:rsidP="000F6C2D">
      <w:pPr>
        <w:pStyle w:val="Normal1"/>
        <w:widowControl w:val="0"/>
        <w:numPr>
          <w:ilvl w:val="0"/>
          <w:numId w:val="20"/>
        </w:numPr>
        <w:spacing w:after="100"/>
        <w:rPr>
          <w:rFonts w:ascii="Garamond" w:eastAsia="Times" w:hAnsi="Garamond" w:cs="Times"/>
          <w:color w:val="auto"/>
          <w:sz w:val="24"/>
          <w:szCs w:val="24"/>
        </w:rPr>
      </w:pPr>
      <w:r w:rsidRPr="00656F0A">
        <w:rPr>
          <w:rFonts w:ascii="Garamond" w:eastAsia="Times" w:hAnsi="Garamond" w:cs="Times"/>
          <w:color w:val="auto"/>
          <w:sz w:val="24"/>
          <w:szCs w:val="24"/>
        </w:rPr>
        <w:t>disinfections or the control of vermin, insects or pest; or</w:t>
      </w:r>
    </w:p>
    <w:p w:rsidR="004E6A50" w:rsidRPr="00656F0A" w:rsidRDefault="004E6A50" w:rsidP="000F6C2D">
      <w:pPr>
        <w:pStyle w:val="Normal1"/>
        <w:widowControl w:val="0"/>
        <w:numPr>
          <w:ilvl w:val="0"/>
          <w:numId w:val="20"/>
        </w:numPr>
        <w:spacing w:after="100"/>
        <w:rPr>
          <w:rFonts w:ascii="Garamond" w:eastAsia="Times" w:hAnsi="Garamond" w:cs="Times"/>
          <w:color w:val="auto"/>
          <w:sz w:val="24"/>
          <w:szCs w:val="24"/>
        </w:rPr>
      </w:pPr>
      <w:r w:rsidRPr="00656F0A">
        <w:rPr>
          <w:rFonts w:ascii="Garamond" w:eastAsia="Times" w:hAnsi="Garamond" w:cs="Times"/>
          <w:color w:val="auto"/>
          <w:sz w:val="24"/>
          <w:szCs w:val="24"/>
        </w:rPr>
        <w:t>contraception;</w:t>
      </w:r>
    </w:p>
    <w:p w:rsidR="000369EC" w:rsidRPr="00656F0A" w:rsidRDefault="000369EC" w:rsidP="000F6C2D">
      <w:pPr>
        <w:shd w:val="clear" w:color="auto" w:fill="FFFFFF"/>
        <w:spacing w:after="0"/>
        <w:ind w:firstLine="720"/>
        <w:rPr>
          <w:rFonts w:ascii="Garamond" w:eastAsia="Times New Roman" w:hAnsi="Garamond" w:cs="Segoe UI"/>
          <w:sz w:val="24"/>
          <w:szCs w:val="24"/>
        </w:rPr>
      </w:pPr>
    </w:p>
    <w:p w:rsidR="00077BB2" w:rsidRPr="00656F0A" w:rsidRDefault="006856D4" w:rsidP="000F6C2D">
      <w:pPr>
        <w:pStyle w:val="ListParagraph"/>
        <w:numPr>
          <w:ilvl w:val="0"/>
          <w:numId w:val="18"/>
        </w:numPr>
        <w:spacing w:after="0"/>
        <w:jc w:val="both"/>
        <w:rPr>
          <w:rFonts w:ascii="Garamond" w:hAnsi="Garamond" w:cs="Times New Roman"/>
          <w:sz w:val="24"/>
          <w:szCs w:val="24"/>
        </w:rPr>
      </w:pPr>
      <w:r w:rsidRPr="00656F0A">
        <w:rPr>
          <w:rFonts w:ascii="Garamond" w:hAnsi="Garamond" w:cs="Times New Roman"/>
          <w:sz w:val="24"/>
          <w:szCs w:val="24"/>
        </w:rPr>
        <w:t>“</w:t>
      </w:r>
      <w:r w:rsidR="00077BB2" w:rsidRPr="00656F0A">
        <w:rPr>
          <w:rFonts w:ascii="Garamond" w:hAnsi="Garamond" w:cs="Times New Roman"/>
          <w:b/>
          <w:sz w:val="24"/>
          <w:szCs w:val="24"/>
        </w:rPr>
        <w:t>Fast</w:t>
      </w:r>
      <w:r w:rsidRPr="00656F0A">
        <w:rPr>
          <w:rFonts w:ascii="Garamond" w:hAnsi="Garamond" w:cs="Times New Roman"/>
          <w:sz w:val="24"/>
          <w:szCs w:val="24"/>
        </w:rPr>
        <w:t xml:space="preserve">” means the </w:t>
      </w:r>
      <w:r w:rsidR="00105767" w:rsidRPr="00656F0A">
        <w:rPr>
          <w:rFonts w:ascii="Garamond" w:hAnsi="Garamond" w:cs="Times New Roman"/>
          <w:sz w:val="24"/>
          <w:szCs w:val="24"/>
        </w:rPr>
        <w:t xml:space="preserve">claimed effect of drug product is </w:t>
      </w:r>
      <w:r w:rsidR="00077BB2" w:rsidRPr="00656F0A">
        <w:rPr>
          <w:rFonts w:ascii="Garamond" w:hAnsi="Garamond" w:cs="Times New Roman"/>
          <w:sz w:val="24"/>
          <w:szCs w:val="24"/>
        </w:rPr>
        <w:t>demonstr</w:t>
      </w:r>
      <w:r w:rsidR="00105767" w:rsidRPr="00656F0A">
        <w:rPr>
          <w:rFonts w:ascii="Garamond" w:hAnsi="Garamond" w:cs="Times New Roman"/>
          <w:sz w:val="24"/>
          <w:szCs w:val="24"/>
        </w:rPr>
        <w:t xml:space="preserve">ated to be </w:t>
      </w:r>
      <w:r w:rsidR="00077BB2" w:rsidRPr="00656F0A">
        <w:rPr>
          <w:rFonts w:ascii="Garamond" w:hAnsi="Garamond" w:cs="Times New Roman"/>
          <w:sz w:val="24"/>
          <w:szCs w:val="24"/>
        </w:rPr>
        <w:t>observed ‘within 30 minutes’</w:t>
      </w:r>
    </w:p>
    <w:p w:rsidR="00077BB2" w:rsidRPr="00656F0A" w:rsidRDefault="00077BB2" w:rsidP="000F6C2D">
      <w:pPr>
        <w:pStyle w:val="ListParagraph"/>
        <w:spacing w:after="0"/>
        <w:jc w:val="both"/>
        <w:rPr>
          <w:rFonts w:ascii="Garamond" w:hAnsi="Garamond" w:cs="Times New Roman"/>
          <w:sz w:val="24"/>
          <w:szCs w:val="24"/>
        </w:rPr>
      </w:pPr>
    </w:p>
    <w:p w:rsidR="00077BB2" w:rsidRPr="00656F0A" w:rsidRDefault="00896DCB" w:rsidP="000F6C2D">
      <w:pPr>
        <w:pStyle w:val="ListParagraph"/>
        <w:numPr>
          <w:ilvl w:val="0"/>
          <w:numId w:val="18"/>
        </w:numPr>
        <w:spacing w:after="0"/>
        <w:jc w:val="both"/>
        <w:rPr>
          <w:rFonts w:ascii="Garamond" w:hAnsi="Garamond" w:cs="Times New Roman"/>
          <w:sz w:val="24"/>
          <w:szCs w:val="24"/>
        </w:rPr>
      </w:pPr>
      <w:r w:rsidRPr="00656F0A">
        <w:rPr>
          <w:rFonts w:ascii="Garamond" w:hAnsi="Garamond" w:cs="Times New Roman"/>
          <w:sz w:val="24"/>
          <w:szCs w:val="24"/>
        </w:rPr>
        <w:t>"</w:t>
      </w:r>
      <w:r w:rsidR="00077BB2" w:rsidRPr="00656F0A">
        <w:rPr>
          <w:rFonts w:ascii="Garamond" w:hAnsi="Garamond" w:cs="Times New Roman"/>
          <w:b/>
          <w:sz w:val="24"/>
          <w:szCs w:val="24"/>
        </w:rPr>
        <w:t>Immediate</w:t>
      </w:r>
      <w:r w:rsidR="006856D4" w:rsidRPr="00656F0A">
        <w:rPr>
          <w:rFonts w:ascii="Garamond" w:hAnsi="Garamond" w:cs="Times New Roman"/>
          <w:b/>
          <w:sz w:val="24"/>
          <w:szCs w:val="24"/>
        </w:rPr>
        <w:t>”</w:t>
      </w:r>
      <w:r w:rsidR="00077BB2" w:rsidRPr="00656F0A">
        <w:rPr>
          <w:rFonts w:ascii="Garamond" w:hAnsi="Garamond" w:cs="Times New Roman"/>
          <w:sz w:val="24"/>
          <w:szCs w:val="24"/>
        </w:rPr>
        <w:t xml:space="preserve"> or </w:t>
      </w:r>
      <w:r w:rsidR="006856D4" w:rsidRPr="00656F0A">
        <w:rPr>
          <w:rFonts w:ascii="Garamond" w:hAnsi="Garamond" w:cs="Times New Roman"/>
          <w:sz w:val="24"/>
          <w:szCs w:val="24"/>
        </w:rPr>
        <w:t>“</w:t>
      </w:r>
      <w:r w:rsidR="00077BB2" w:rsidRPr="00656F0A">
        <w:rPr>
          <w:rFonts w:ascii="Garamond" w:hAnsi="Garamond" w:cs="Times New Roman"/>
          <w:b/>
          <w:sz w:val="24"/>
          <w:szCs w:val="24"/>
        </w:rPr>
        <w:t>Instant</w:t>
      </w:r>
      <w:r w:rsidR="006856D4" w:rsidRPr="00656F0A">
        <w:rPr>
          <w:rFonts w:ascii="Garamond" w:hAnsi="Garamond" w:cs="Times New Roman"/>
          <w:sz w:val="24"/>
          <w:szCs w:val="24"/>
        </w:rPr>
        <w:t>”</w:t>
      </w:r>
      <w:r w:rsidR="00105767" w:rsidRPr="00656F0A">
        <w:rPr>
          <w:rFonts w:ascii="Garamond" w:hAnsi="Garamond" w:cs="Times New Roman"/>
          <w:sz w:val="24"/>
          <w:szCs w:val="24"/>
        </w:rPr>
        <w:t xml:space="preserve"> means </w:t>
      </w:r>
      <w:r w:rsidR="00077BB2" w:rsidRPr="00656F0A">
        <w:rPr>
          <w:rFonts w:ascii="Garamond" w:hAnsi="Garamond" w:cs="Times New Roman"/>
          <w:sz w:val="24"/>
          <w:szCs w:val="24"/>
        </w:rPr>
        <w:t>there must be evidence of claimed effects “within 10 seconds”</w:t>
      </w:r>
    </w:p>
    <w:p w:rsidR="000369EC" w:rsidRPr="00656F0A" w:rsidRDefault="000369EC" w:rsidP="000F6C2D">
      <w:pPr>
        <w:shd w:val="clear" w:color="auto" w:fill="FFFFFF"/>
        <w:spacing w:after="0"/>
        <w:jc w:val="both"/>
        <w:rPr>
          <w:rFonts w:ascii="Garamond" w:eastAsia="Times New Roman" w:hAnsi="Garamond" w:cs="Segoe UI"/>
          <w:sz w:val="24"/>
          <w:szCs w:val="24"/>
        </w:rPr>
      </w:pPr>
    </w:p>
    <w:p w:rsidR="000369EC" w:rsidRPr="00656F0A" w:rsidRDefault="000369EC" w:rsidP="000F6C2D">
      <w:pPr>
        <w:pStyle w:val="ListParagraph"/>
        <w:numPr>
          <w:ilvl w:val="0"/>
          <w:numId w:val="18"/>
        </w:numPr>
        <w:shd w:val="clear" w:color="auto" w:fill="FFFFFF"/>
        <w:spacing w:after="0"/>
        <w:jc w:val="both"/>
        <w:rPr>
          <w:rFonts w:ascii="Garamond" w:eastAsia="Times New Roman" w:hAnsi="Garamond" w:cs="Segoe UI"/>
          <w:sz w:val="24"/>
          <w:szCs w:val="24"/>
        </w:rPr>
      </w:pPr>
      <w:r w:rsidRPr="00656F0A">
        <w:rPr>
          <w:rFonts w:ascii="Garamond" w:eastAsia="Times New Roman" w:hAnsi="Garamond" w:cs="Segoe UI"/>
          <w:sz w:val="24"/>
          <w:szCs w:val="24"/>
        </w:rPr>
        <w:t>“</w:t>
      </w:r>
      <w:r w:rsidRPr="00656F0A">
        <w:rPr>
          <w:rFonts w:ascii="Garamond" w:eastAsia="Times New Roman" w:hAnsi="Garamond" w:cs="Segoe UI"/>
          <w:b/>
          <w:bCs/>
          <w:sz w:val="24"/>
          <w:szCs w:val="24"/>
        </w:rPr>
        <w:t>Justification</w:t>
      </w:r>
      <w:r w:rsidRPr="00656F0A">
        <w:rPr>
          <w:rFonts w:ascii="Garamond" w:eastAsia="Times New Roman" w:hAnsi="Garamond" w:cs="Segoe UI"/>
          <w:sz w:val="24"/>
          <w:szCs w:val="24"/>
        </w:rPr>
        <w:t xml:space="preserve">” </w:t>
      </w:r>
      <w:r w:rsidR="00105767" w:rsidRPr="00656F0A">
        <w:rPr>
          <w:rFonts w:ascii="Garamond" w:eastAsia="Times New Roman" w:hAnsi="Garamond" w:cs="Segoe UI"/>
          <w:sz w:val="24"/>
          <w:szCs w:val="24"/>
        </w:rPr>
        <w:t xml:space="preserve">means </w:t>
      </w:r>
      <w:r w:rsidRPr="00656F0A">
        <w:rPr>
          <w:rFonts w:ascii="Garamond" w:eastAsia="Times New Roman" w:hAnsi="Garamond" w:cs="Segoe UI"/>
          <w:sz w:val="24"/>
          <w:szCs w:val="24"/>
        </w:rPr>
        <w:t>in respect of any claim shall be in the light of current knowledge acceptable to the Agency;</w:t>
      </w:r>
    </w:p>
    <w:p w:rsidR="000369EC" w:rsidRPr="00656F0A" w:rsidRDefault="000369EC" w:rsidP="000F6C2D">
      <w:pPr>
        <w:shd w:val="clear" w:color="auto" w:fill="FFFFFF"/>
        <w:spacing w:after="0"/>
        <w:ind w:firstLine="720"/>
        <w:jc w:val="both"/>
        <w:rPr>
          <w:rFonts w:ascii="Garamond" w:eastAsia="Times New Roman" w:hAnsi="Garamond" w:cs="Segoe UI"/>
          <w:sz w:val="24"/>
          <w:szCs w:val="24"/>
        </w:rPr>
      </w:pPr>
    </w:p>
    <w:p w:rsidR="004E6A50" w:rsidRPr="00656F0A" w:rsidRDefault="000369EC" w:rsidP="000F6C2D">
      <w:pPr>
        <w:pStyle w:val="ListParagraph"/>
        <w:numPr>
          <w:ilvl w:val="0"/>
          <w:numId w:val="18"/>
        </w:numPr>
        <w:shd w:val="clear" w:color="auto" w:fill="FFFFFF"/>
        <w:spacing w:after="0"/>
        <w:jc w:val="both"/>
        <w:rPr>
          <w:rFonts w:ascii="Garamond" w:eastAsia="Times New Roman" w:hAnsi="Garamond" w:cs="Segoe UI"/>
          <w:sz w:val="24"/>
          <w:szCs w:val="24"/>
        </w:rPr>
      </w:pPr>
      <w:r w:rsidRPr="00656F0A">
        <w:rPr>
          <w:rFonts w:ascii="Garamond" w:eastAsia="Times New Roman" w:hAnsi="Garamond" w:cs="Segoe UI"/>
          <w:sz w:val="24"/>
          <w:szCs w:val="24"/>
        </w:rPr>
        <w:t>“</w:t>
      </w:r>
      <w:r w:rsidRPr="00656F0A">
        <w:rPr>
          <w:rFonts w:ascii="Garamond" w:eastAsia="Times New Roman" w:hAnsi="Garamond" w:cs="Segoe UI"/>
          <w:b/>
          <w:bCs/>
          <w:sz w:val="24"/>
          <w:szCs w:val="24"/>
        </w:rPr>
        <w:t>Label</w:t>
      </w:r>
      <w:r w:rsidRPr="00656F0A">
        <w:rPr>
          <w:rFonts w:ascii="Garamond" w:eastAsia="Times New Roman" w:hAnsi="Garamond" w:cs="Segoe UI"/>
          <w:sz w:val="24"/>
          <w:szCs w:val="24"/>
        </w:rPr>
        <w:t xml:space="preserve">” means a display of written, printed or graphic matter upon the immediate containers to the </w:t>
      </w:r>
      <w:r w:rsidR="00466B3F" w:rsidRPr="00656F0A">
        <w:rPr>
          <w:rFonts w:ascii="Garamond" w:eastAsia="Times New Roman" w:hAnsi="Garamond" w:cs="Segoe UI"/>
          <w:sz w:val="24"/>
          <w:szCs w:val="24"/>
        </w:rPr>
        <w:t>drug product</w:t>
      </w:r>
      <w:r w:rsidRPr="00656F0A">
        <w:rPr>
          <w:rFonts w:ascii="Garamond" w:eastAsia="Times New Roman" w:hAnsi="Garamond" w:cs="Segoe UI"/>
          <w:sz w:val="24"/>
          <w:szCs w:val="24"/>
        </w:rPr>
        <w:t>;</w:t>
      </w:r>
    </w:p>
    <w:p w:rsidR="004E6A50" w:rsidRPr="00656F0A" w:rsidRDefault="004E6A50" w:rsidP="000F6C2D">
      <w:pPr>
        <w:pStyle w:val="ListParagraph"/>
        <w:rPr>
          <w:rFonts w:ascii="Garamond" w:hAnsi="Garamond" w:cs="Times New Roman"/>
          <w:b/>
          <w:sz w:val="24"/>
          <w:szCs w:val="24"/>
        </w:rPr>
      </w:pPr>
    </w:p>
    <w:p w:rsidR="004E6A50" w:rsidRPr="00656F0A" w:rsidRDefault="004E6A50" w:rsidP="000F6C2D">
      <w:pPr>
        <w:pStyle w:val="ListParagraph"/>
        <w:numPr>
          <w:ilvl w:val="0"/>
          <w:numId w:val="18"/>
        </w:numPr>
        <w:shd w:val="clear" w:color="auto" w:fill="FFFFFF"/>
        <w:spacing w:after="0"/>
        <w:jc w:val="both"/>
        <w:rPr>
          <w:rFonts w:ascii="Garamond" w:eastAsia="Times New Roman" w:hAnsi="Garamond" w:cs="Segoe UI"/>
          <w:sz w:val="24"/>
          <w:szCs w:val="24"/>
        </w:rPr>
      </w:pPr>
      <w:r w:rsidRPr="00656F0A">
        <w:rPr>
          <w:rFonts w:ascii="Garamond" w:hAnsi="Garamond" w:cs="Times New Roman"/>
          <w:b/>
          <w:sz w:val="24"/>
          <w:szCs w:val="24"/>
        </w:rPr>
        <w:t xml:space="preserve">“Labelling” “Package labelling” </w:t>
      </w:r>
      <w:r w:rsidRPr="00656F0A">
        <w:rPr>
          <w:rFonts w:ascii="Garamond" w:hAnsi="Garamond" w:cs="Times New Roman"/>
          <w:sz w:val="24"/>
          <w:szCs w:val="24"/>
        </w:rPr>
        <w:t xml:space="preserve"> means all labels and other written, printed, or graphic matter (1) upon any article or any of its containers or wrappers, or (2) accompanying such article"</w:t>
      </w:r>
    </w:p>
    <w:p w:rsidR="000369EC" w:rsidRPr="00656F0A" w:rsidRDefault="000369EC" w:rsidP="000F6C2D">
      <w:pPr>
        <w:shd w:val="clear" w:color="auto" w:fill="FFFFFF"/>
        <w:spacing w:after="0"/>
        <w:jc w:val="both"/>
        <w:rPr>
          <w:rFonts w:ascii="Garamond" w:eastAsia="Times New Roman" w:hAnsi="Garamond" w:cs="Segoe UI"/>
          <w:sz w:val="24"/>
          <w:szCs w:val="24"/>
        </w:rPr>
      </w:pPr>
    </w:p>
    <w:p w:rsidR="000369EC" w:rsidRPr="00656F0A" w:rsidRDefault="000369EC" w:rsidP="000F6C2D">
      <w:pPr>
        <w:pStyle w:val="ListParagraph"/>
        <w:numPr>
          <w:ilvl w:val="0"/>
          <w:numId w:val="18"/>
        </w:numPr>
        <w:shd w:val="clear" w:color="auto" w:fill="FFFFFF"/>
        <w:spacing w:after="0"/>
        <w:jc w:val="both"/>
        <w:rPr>
          <w:rFonts w:ascii="Garamond" w:eastAsia="Times New Roman" w:hAnsi="Garamond" w:cs="Segoe UI"/>
          <w:sz w:val="24"/>
          <w:szCs w:val="24"/>
        </w:rPr>
      </w:pPr>
      <w:r w:rsidRPr="00656F0A">
        <w:rPr>
          <w:rFonts w:ascii="Garamond" w:eastAsia="Times New Roman" w:hAnsi="Garamond" w:cs="Segoe UI"/>
          <w:sz w:val="24"/>
          <w:szCs w:val="24"/>
        </w:rPr>
        <w:t>“L</w:t>
      </w:r>
      <w:r w:rsidRPr="00656F0A">
        <w:rPr>
          <w:rFonts w:ascii="Garamond" w:eastAsia="Times New Roman" w:hAnsi="Garamond" w:cs="Segoe UI"/>
          <w:b/>
          <w:bCs/>
          <w:sz w:val="24"/>
          <w:szCs w:val="24"/>
        </w:rPr>
        <w:t>ocation address</w:t>
      </w:r>
      <w:r w:rsidRPr="00656F0A">
        <w:rPr>
          <w:rFonts w:ascii="Garamond" w:eastAsia="Times New Roman" w:hAnsi="Garamond" w:cs="Segoe UI"/>
          <w:sz w:val="24"/>
          <w:szCs w:val="24"/>
        </w:rPr>
        <w:t xml:space="preserve">” means a place where the </w:t>
      </w:r>
      <w:r w:rsidR="00105767" w:rsidRPr="00656F0A">
        <w:rPr>
          <w:rFonts w:ascii="Garamond" w:eastAsia="Times New Roman" w:hAnsi="Garamond" w:cs="Segoe UI"/>
          <w:sz w:val="24"/>
          <w:szCs w:val="24"/>
        </w:rPr>
        <w:t>activity</w:t>
      </w:r>
      <w:r w:rsidRPr="00656F0A">
        <w:rPr>
          <w:rFonts w:ascii="Garamond" w:eastAsia="Times New Roman" w:hAnsi="Garamond" w:cs="Segoe UI"/>
          <w:sz w:val="24"/>
          <w:szCs w:val="24"/>
        </w:rPr>
        <w:t xml:space="preserve"> of manufacture, sale, distribution,</w:t>
      </w:r>
      <w:r w:rsidR="00AB11B1" w:rsidRPr="00656F0A">
        <w:rPr>
          <w:rFonts w:ascii="Garamond" w:eastAsia="Times New Roman" w:hAnsi="Garamond" w:cs="Segoe UI"/>
          <w:sz w:val="24"/>
          <w:szCs w:val="24"/>
        </w:rPr>
        <w:t xml:space="preserve"> </w:t>
      </w:r>
      <w:r w:rsidRPr="00656F0A">
        <w:rPr>
          <w:rFonts w:ascii="Garamond" w:eastAsia="Times New Roman" w:hAnsi="Garamond" w:cs="Segoe UI"/>
          <w:sz w:val="24"/>
          <w:szCs w:val="24"/>
        </w:rPr>
        <w:t xml:space="preserve">storage and display of </w:t>
      </w:r>
      <w:r w:rsidR="00105767" w:rsidRPr="00656F0A">
        <w:rPr>
          <w:rFonts w:ascii="Garamond" w:eastAsia="Times New Roman" w:hAnsi="Garamond" w:cs="Segoe UI"/>
          <w:sz w:val="24"/>
          <w:szCs w:val="24"/>
        </w:rPr>
        <w:t>drug</w:t>
      </w:r>
      <w:r w:rsidRPr="00656F0A">
        <w:rPr>
          <w:rFonts w:ascii="Garamond" w:eastAsia="Times New Roman" w:hAnsi="Garamond" w:cs="Segoe UI"/>
          <w:sz w:val="24"/>
          <w:szCs w:val="24"/>
        </w:rPr>
        <w:t xml:space="preserve"> products is carried out which includes the house</w:t>
      </w:r>
      <w:r w:rsidR="00AB11B1" w:rsidRPr="00656F0A">
        <w:rPr>
          <w:rFonts w:ascii="Garamond" w:eastAsia="Times New Roman" w:hAnsi="Garamond" w:cs="Segoe UI"/>
          <w:sz w:val="24"/>
          <w:szCs w:val="24"/>
        </w:rPr>
        <w:t xml:space="preserve"> </w:t>
      </w:r>
      <w:r w:rsidRPr="00656F0A">
        <w:rPr>
          <w:rFonts w:ascii="Garamond" w:eastAsia="Times New Roman" w:hAnsi="Garamond" w:cs="Segoe UI"/>
          <w:sz w:val="24"/>
          <w:szCs w:val="24"/>
        </w:rPr>
        <w:t>number, plot number, street name, town or city, state, country, etc.;</w:t>
      </w:r>
    </w:p>
    <w:p w:rsidR="000369EC" w:rsidRPr="00656F0A" w:rsidRDefault="000369EC" w:rsidP="000F6C2D">
      <w:pPr>
        <w:pStyle w:val="ListParagraph"/>
        <w:spacing w:after="0"/>
        <w:jc w:val="both"/>
        <w:rPr>
          <w:rFonts w:ascii="Garamond" w:hAnsi="Garamond" w:cs="Times New Roman"/>
          <w:sz w:val="24"/>
          <w:szCs w:val="24"/>
          <w:lang w:val="en-US"/>
        </w:rPr>
      </w:pPr>
    </w:p>
    <w:p w:rsidR="000369EC" w:rsidRPr="00656F0A" w:rsidRDefault="000369EC" w:rsidP="000F6C2D">
      <w:pPr>
        <w:pStyle w:val="ListParagraph"/>
        <w:numPr>
          <w:ilvl w:val="0"/>
          <w:numId w:val="18"/>
        </w:numPr>
        <w:spacing w:after="0"/>
        <w:jc w:val="both"/>
        <w:rPr>
          <w:rFonts w:ascii="Garamond" w:hAnsi="Garamond" w:cs="Times New Roman"/>
          <w:sz w:val="24"/>
          <w:szCs w:val="24"/>
        </w:rPr>
      </w:pPr>
      <w:r w:rsidRPr="00656F0A">
        <w:rPr>
          <w:rFonts w:ascii="Garamond" w:hAnsi="Garamond" w:cs="Times New Roman"/>
          <w:sz w:val="24"/>
          <w:szCs w:val="24"/>
          <w:lang w:val="en-US"/>
        </w:rPr>
        <w:lastRenderedPageBreak/>
        <w:t>“</w:t>
      </w:r>
      <w:r w:rsidRPr="00656F0A">
        <w:rPr>
          <w:rFonts w:ascii="Garamond" w:hAnsi="Garamond" w:cs="Times New Roman"/>
          <w:b/>
          <w:sz w:val="24"/>
          <w:szCs w:val="24"/>
          <w:lang w:val="en-US"/>
        </w:rPr>
        <w:t>Media</w:t>
      </w:r>
      <w:r w:rsidRPr="00656F0A">
        <w:rPr>
          <w:rFonts w:ascii="Garamond" w:hAnsi="Garamond" w:cs="Times New Roman"/>
          <w:sz w:val="24"/>
          <w:szCs w:val="24"/>
          <w:lang w:val="en-US"/>
        </w:rPr>
        <w:t>” means newspaper, magazine, medical/journal, television, r</w:t>
      </w:r>
      <w:r w:rsidR="00105767" w:rsidRPr="00656F0A">
        <w:rPr>
          <w:rFonts w:ascii="Garamond" w:hAnsi="Garamond" w:cs="Times New Roman"/>
          <w:sz w:val="24"/>
          <w:szCs w:val="24"/>
          <w:lang w:val="en-US"/>
        </w:rPr>
        <w:t>adio, the Internet; Out of home,</w:t>
      </w:r>
      <w:r w:rsidRPr="00656F0A">
        <w:rPr>
          <w:rFonts w:ascii="Garamond" w:hAnsi="Garamond" w:cs="Times New Roman"/>
          <w:sz w:val="24"/>
          <w:szCs w:val="24"/>
          <w:lang w:val="en-US"/>
        </w:rPr>
        <w:t xml:space="preserve"> vehicle branding, posters, handbills, cinema, point of sale material; any form of projected light and sound recordings</w:t>
      </w:r>
      <w:r w:rsidR="00865168" w:rsidRPr="00656F0A">
        <w:rPr>
          <w:rFonts w:ascii="Garamond" w:hAnsi="Garamond" w:cs="Times New Roman"/>
          <w:sz w:val="24"/>
          <w:szCs w:val="24"/>
          <w:lang w:val="en-US"/>
        </w:rPr>
        <w:t xml:space="preserve"> or any of such means of communication</w:t>
      </w:r>
      <w:r w:rsidRPr="00656F0A">
        <w:rPr>
          <w:rFonts w:ascii="Garamond" w:hAnsi="Garamond" w:cs="Times New Roman"/>
          <w:sz w:val="24"/>
          <w:szCs w:val="24"/>
          <w:lang w:val="en-US"/>
        </w:rPr>
        <w:t>.</w:t>
      </w:r>
    </w:p>
    <w:p w:rsidR="000369EC" w:rsidRPr="00656F0A" w:rsidRDefault="000369EC" w:rsidP="000F6C2D">
      <w:pPr>
        <w:shd w:val="clear" w:color="auto" w:fill="FFFFFF"/>
        <w:spacing w:after="0"/>
        <w:ind w:firstLine="720"/>
        <w:jc w:val="both"/>
        <w:rPr>
          <w:rFonts w:ascii="Garamond" w:eastAsia="Times New Roman" w:hAnsi="Garamond" w:cs="Segoe UI"/>
          <w:sz w:val="24"/>
          <w:szCs w:val="24"/>
        </w:rPr>
      </w:pPr>
    </w:p>
    <w:p w:rsidR="00AE1470" w:rsidRPr="00656F0A" w:rsidRDefault="004E6A50" w:rsidP="000F6C2D">
      <w:pPr>
        <w:pStyle w:val="ListParagraph"/>
        <w:numPr>
          <w:ilvl w:val="0"/>
          <w:numId w:val="18"/>
        </w:numPr>
        <w:shd w:val="clear" w:color="auto" w:fill="FFFFFF"/>
        <w:spacing w:after="0"/>
        <w:jc w:val="both"/>
        <w:rPr>
          <w:rFonts w:ascii="Garamond" w:eastAsia="Times New Roman" w:hAnsi="Garamond" w:cs="Segoe UI"/>
          <w:sz w:val="24"/>
          <w:szCs w:val="24"/>
        </w:rPr>
      </w:pPr>
      <w:r w:rsidRPr="00656F0A">
        <w:rPr>
          <w:rFonts w:ascii="Garamond" w:eastAsia="Times New Roman" w:hAnsi="Garamond" w:cs="Segoe UI"/>
          <w:sz w:val="24"/>
          <w:szCs w:val="24"/>
        </w:rPr>
        <w:t xml:space="preserve"> </w:t>
      </w:r>
      <w:r w:rsidR="000369EC" w:rsidRPr="00656F0A">
        <w:rPr>
          <w:rFonts w:ascii="Garamond" w:eastAsia="Times New Roman" w:hAnsi="Garamond" w:cs="Segoe UI"/>
          <w:sz w:val="24"/>
          <w:szCs w:val="24"/>
        </w:rPr>
        <w:t>“P</w:t>
      </w:r>
      <w:r w:rsidR="000369EC" w:rsidRPr="00656F0A">
        <w:rPr>
          <w:rFonts w:ascii="Garamond" w:eastAsia="Times New Roman" w:hAnsi="Garamond" w:cs="Segoe UI"/>
          <w:b/>
          <w:bCs/>
          <w:sz w:val="24"/>
          <w:szCs w:val="24"/>
        </w:rPr>
        <w:t xml:space="preserve">rescription </w:t>
      </w:r>
      <w:r w:rsidR="00466B3F" w:rsidRPr="00656F0A">
        <w:rPr>
          <w:rFonts w:ascii="Garamond" w:eastAsia="Times New Roman" w:hAnsi="Garamond" w:cs="Segoe UI"/>
          <w:b/>
          <w:bCs/>
          <w:sz w:val="24"/>
          <w:szCs w:val="24"/>
        </w:rPr>
        <w:t>drug product</w:t>
      </w:r>
      <w:r w:rsidR="000369EC" w:rsidRPr="00656F0A">
        <w:rPr>
          <w:rFonts w:ascii="Garamond" w:eastAsia="Times New Roman" w:hAnsi="Garamond" w:cs="Segoe UI"/>
          <w:sz w:val="24"/>
          <w:szCs w:val="24"/>
        </w:rPr>
        <w:t xml:space="preserve">” means a </w:t>
      </w:r>
      <w:r w:rsidR="00466B3F" w:rsidRPr="00656F0A">
        <w:rPr>
          <w:rFonts w:ascii="Garamond" w:eastAsia="Times New Roman" w:hAnsi="Garamond" w:cs="Segoe UI"/>
          <w:sz w:val="24"/>
          <w:szCs w:val="24"/>
        </w:rPr>
        <w:t>drug product</w:t>
      </w:r>
      <w:r w:rsidR="000369EC" w:rsidRPr="00656F0A">
        <w:rPr>
          <w:rFonts w:ascii="Garamond" w:eastAsia="Times New Roman" w:hAnsi="Garamond" w:cs="Segoe UI"/>
          <w:sz w:val="24"/>
          <w:szCs w:val="24"/>
        </w:rPr>
        <w:t xml:space="preserve"> which can only be made available to a patient through a written prescription signed by a duly qualified and registered medical practitioner and dispensed by a registered and licensed pharmacist; such </w:t>
      </w:r>
      <w:r w:rsidR="00466B3F" w:rsidRPr="00656F0A">
        <w:rPr>
          <w:rFonts w:ascii="Garamond" w:eastAsia="Times New Roman" w:hAnsi="Garamond" w:cs="Segoe UI"/>
          <w:sz w:val="24"/>
          <w:szCs w:val="24"/>
        </w:rPr>
        <w:t>drug product</w:t>
      </w:r>
      <w:r w:rsidR="000369EC" w:rsidRPr="00656F0A">
        <w:rPr>
          <w:rFonts w:ascii="Garamond" w:eastAsia="Times New Roman" w:hAnsi="Garamond" w:cs="Segoe UI"/>
          <w:sz w:val="24"/>
          <w:szCs w:val="24"/>
        </w:rPr>
        <w:t xml:space="preserve"> shall not be made available or sold directly to the general public without the said prescription and shall be identified by chemical or generic name(s);</w:t>
      </w:r>
    </w:p>
    <w:p w:rsidR="002C7115" w:rsidRPr="00656F0A" w:rsidRDefault="002C7115" w:rsidP="000F6C2D">
      <w:pPr>
        <w:shd w:val="clear" w:color="auto" w:fill="FFFFFF"/>
        <w:spacing w:after="0"/>
        <w:jc w:val="both"/>
        <w:rPr>
          <w:rFonts w:ascii="Garamond" w:eastAsia="Times New Roman" w:hAnsi="Garamond" w:cs="Segoe UI"/>
          <w:sz w:val="24"/>
          <w:szCs w:val="24"/>
        </w:rPr>
      </w:pPr>
    </w:p>
    <w:p w:rsidR="00077BB2" w:rsidRPr="00656F0A" w:rsidRDefault="006856D4" w:rsidP="000F6C2D">
      <w:pPr>
        <w:pStyle w:val="ListParagraph"/>
        <w:numPr>
          <w:ilvl w:val="0"/>
          <w:numId w:val="18"/>
        </w:numPr>
        <w:spacing w:before="100" w:beforeAutospacing="1" w:after="0"/>
        <w:jc w:val="both"/>
        <w:rPr>
          <w:rFonts w:ascii="Garamond" w:eastAsia="Times New Roman" w:hAnsi="Garamond" w:cs="Times New Roman"/>
          <w:sz w:val="24"/>
          <w:szCs w:val="24"/>
          <w:lang w:eastAsia="en-GB"/>
        </w:rPr>
      </w:pPr>
      <w:r w:rsidRPr="00656F0A">
        <w:rPr>
          <w:rFonts w:ascii="Garamond" w:hAnsi="Garamond" w:cs="Times New Roman"/>
          <w:sz w:val="24"/>
          <w:szCs w:val="24"/>
        </w:rPr>
        <w:t>“</w:t>
      </w:r>
      <w:r w:rsidR="00077BB2" w:rsidRPr="00656F0A">
        <w:rPr>
          <w:rFonts w:ascii="Garamond" w:eastAsia="Times New Roman" w:hAnsi="Garamond" w:cs="Times New Roman"/>
          <w:b/>
          <w:sz w:val="24"/>
          <w:szCs w:val="24"/>
          <w:lang w:eastAsia="en-GB"/>
        </w:rPr>
        <w:t>Prescribing information</w:t>
      </w:r>
      <w:r w:rsidR="000369EC" w:rsidRPr="00656F0A">
        <w:rPr>
          <w:rFonts w:ascii="Garamond" w:eastAsia="Times New Roman" w:hAnsi="Garamond" w:cs="Times New Roman"/>
          <w:sz w:val="24"/>
          <w:szCs w:val="24"/>
          <w:lang w:eastAsia="en-GB"/>
        </w:rPr>
        <w:t>”</w:t>
      </w:r>
      <w:r w:rsidR="00077BB2" w:rsidRPr="00656F0A">
        <w:rPr>
          <w:rFonts w:ascii="Garamond" w:eastAsia="Times New Roman" w:hAnsi="Garamond" w:cs="Times New Roman"/>
          <w:sz w:val="24"/>
          <w:szCs w:val="24"/>
          <w:lang w:eastAsia="en-GB"/>
        </w:rPr>
        <w:t xml:space="preserve">:   It is generally drafted by the </w:t>
      </w:r>
      <w:r w:rsidR="00466B3F" w:rsidRPr="00656F0A">
        <w:rPr>
          <w:rFonts w:ascii="Garamond" w:eastAsia="Times New Roman" w:hAnsi="Garamond" w:cs="Times New Roman"/>
          <w:sz w:val="24"/>
          <w:szCs w:val="24"/>
          <w:lang w:eastAsia="en-GB"/>
        </w:rPr>
        <w:t>drug product</w:t>
      </w:r>
      <w:r w:rsidR="00077BB2" w:rsidRPr="00656F0A">
        <w:rPr>
          <w:rFonts w:ascii="Garamond" w:eastAsia="Times New Roman" w:hAnsi="Garamond" w:cs="Times New Roman"/>
          <w:sz w:val="24"/>
          <w:szCs w:val="24"/>
          <w:lang w:eastAsia="en-GB"/>
        </w:rPr>
        <w:t xml:space="preserve"> company and approved by the Agency. It includes the details and directions healthcare providers need to prescribe the </w:t>
      </w:r>
      <w:r w:rsidR="00466B3F" w:rsidRPr="00656F0A">
        <w:rPr>
          <w:rFonts w:ascii="Garamond" w:eastAsia="Times New Roman" w:hAnsi="Garamond" w:cs="Times New Roman"/>
          <w:sz w:val="24"/>
          <w:szCs w:val="24"/>
          <w:lang w:eastAsia="en-GB"/>
        </w:rPr>
        <w:t>drug product</w:t>
      </w:r>
      <w:r w:rsidR="00077BB2" w:rsidRPr="00656F0A">
        <w:rPr>
          <w:rFonts w:ascii="Garamond" w:eastAsia="Times New Roman" w:hAnsi="Garamond" w:cs="Times New Roman"/>
          <w:sz w:val="24"/>
          <w:szCs w:val="24"/>
          <w:lang w:eastAsia="en-GB"/>
        </w:rPr>
        <w:t xml:space="preserve"> properly. It is also the basis for how the </w:t>
      </w:r>
      <w:r w:rsidR="00466B3F" w:rsidRPr="00656F0A">
        <w:rPr>
          <w:rFonts w:ascii="Garamond" w:eastAsia="Times New Roman" w:hAnsi="Garamond" w:cs="Times New Roman"/>
          <w:sz w:val="24"/>
          <w:szCs w:val="24"/>
          <w:lang w:eastAsia="en-GB"/>
        </w:rPr>
        <w:t>drug product</w:t>
      </w:r>
      <w:r w:rsidR="00077BB2" w:rsidRPr="00656F0A">
        <w:rPr>
          <w:rFonts w:ascii="Garamond" w:eastAsia="Times New Roman" w:hAnsi="Garamond" w:cs="Times New Roman"/>
          <w:sz w:val="24"/>
          <w:szCs w:val="24"/>
          <w:lang w:eastAsia="en-GB"/>
        </w:rPr>
        <w:t xml:space="preserve"> company can advertise its </w:t>
      </w:r>
      <w:r w:rsidR="00466B3F" w:rsidRPr="00656F0A">
        <w:rPr>
          <w:rFonts w:ascii="Garamond" w:eastAsia="Times New Roman" w:hAnsi="Garamond" w:cs="Times New Roman"/>
          <w:sz w:val="24"/>
          <w:szCs w:val="24"/>
          <w:lang w:eastAsia="en-GB"/>
        </w:rPr>
        <w:t>drug product</w:t>
      </w:r>
      <w:r w:rsidR="00077BB2" w:rsidRPr="00656F0A">
        <w:rPr>
          <w:rFonts w:ascii="Garamond" w:eastAsia="Times New Roman" w:hAnsi="Garamond" w:cs="Times New Roman"/>
          <w:sz w:val="24"/>
          <w:szCs w:val="24"/>
          <w:lang w:eastAsia="en-GB"/>
        </w:rPr>
        <w:t xml:space="preserve">. The prescribing information includes such details about the </w:t>
      </w:r>
      <w:r w:rsidR="00466B3F" w:rsidRPr="00656F0A">
        <w:rPr>
          <w:rFonts w:ascii="Garamond" w:eastAsia="Times New Roman" w:hAnsi="Garamond" w:cs="Times New Roman"/>
          <w:sz w:val="24"/>
          <w:szCs w:val="24"/>
          <w:lang w:eastAsia="en-GB"/>
        </w:rPr>
        <w:t>drug product</w:t>
      </w:r>
      <w:r w:rsidR="00077BB2" w:rsidRPr="00656F0A">
        <w:rPr>
          <w:rFonts w:ascii="Garamond" w:eastAsia="Times New Roman" w:hAnsi="Garamond" w:cs="Times New Roman"/>
          <w:sz w:val="24"/>
          <w:szCs w:val="24"/>
          <w:lang w:eastAsia="en-GB"/>
        </w:rPr>
        <w:t xml:space="preserve"> as:</w:t>
      </w:r>
    </w:p>
    <w:p w:rsidR="00077BB2" w:rsidRPr="00656F0A" w:rsidRDefault="00077BB2" w:rsidP="000F6C2D">
      <w:pPr>
        <w:pStyle w:val="ListParagraph"/>
        <w:numPr>
          <w:ilvl w:val="0"/>
          <w:numId w:val="13"/>
        </w:numPr>
        <w:spacing w:before="100" w:beforeAutospacing="1" w:after="0"/>
        <w:jc w:val="both"/>
        <w:rPr>
          <w:rFonts w:ascii="Garamond" w:eastAsia="Times New Roman" w:hAnsi="Garamond" w:cs="Times New Roman"/>
          <w:sz w:val="24"/>
          <w:szCs w:val="24"/>
          <w:lang w:eastAsia="en-GB"/>
        </w:rPr>
      </w:pPr>
      <w:r w:rsidRPr="00656F0A">
        <w:rPr>
          <w:rFonts w:ascii="Garamond" w:eastAsia="Times New Roman" w:hAnsi="Garamond" w:cs="Times New Roman"/>
          <w:sz w:val="24"/>
          <w:szCs w:val="24"/>
          <w:lang w:eastAsia="en-GB"/>
        </w:rPr>
        <w:t>Its chemical description</w:t>
      </w:r>
    </w:p>
    <w:p w:rsidR="00077BB2" w:rsidRPr="00656F0A" w:rsidRDefault="00077BB2" w:rsidP="000F6C2D">
      <w:pPr>
        <w:pStyle w:val="ListParagraph"/>
        <w:numPr>
          <w:ilvl w:val="0"/>
          <w:numId w:val="13"/>
        </w:numPr>
        <w:spacing w:before="100" w:beforeAutospacing="1" w:after="0"/>
        <w:jc w:val="both"/>
        <w:rPr>
          <w:rFonts w:ascii="Garamond" w:eastAsia="Times New Roman" w:hAnsi="Garamond" w:cs="Times New Roman"/>
          <w:sz w:val="24"/>
          <w:szCs w:val="24"/>
          <w:lang w:eastAsia="en-GB"/>
        </w:rPr>
      </w:pPr>
      <w:r w:rsidRPr="00656F0A">
        <w:rPr>
          <w:rFonts w:ascii="Garamond" w:eastAsia="Times New Roman" w:hAnsi="Garamond" w:cs="Times New Roman"/>
          <w:sz w:val="24"/>
          <w:szCs w:val="24"/>
          <w:lang w:eastAsia="en-GB"/>
        </w:rPr>
        <w:t>How it works</w:t>
      </w:r>
    </w:p>
    <w:p w:rsidR="00077BB2" w:rsidRPr="00656F0A" w:rsidRDefault="00077BB2" w:rsidP="000F6C2D">
      <w:pPr>
        <w:pStyle w:val="ListParagraph"/>
        <w:numPr>
          <w:ilvl w:val="0"/>
          <w:numId w:val="13"/>
        </w:numPr>
        <w:spacing w:before="100" w:beforeAutospacing="1" w:after="0"/>
        <w:jc w:val="both"/>
        <w:rPr>
          <w:rFonts w:ascii="Garamond" w:eastAsia="Times New Roman" w:hAnsi="Garamond" w:cs="Times New Roman"/>
          <w:sz w:val="24"/>
          <w:szCs w:val="24"/>
          <w:lang w:eastAsia="en-GB"/>
        </w:rPr>
      </w:pPr>
      <w:r w:rsidRPr="00656F0A">
        <w:rPr>
          <w:rFonts w:ascii="Garamond" w:eastAsia="Times New Roman" w:hAnsi="Garamond" w:cs="Times New Roman"/>
          <w:sz w:val="24"/>
          <w:szCs w:val="24"/>
          <w:lang w:eastAsia="en-GB"/>
        </w:rPr>
        <w:t xml:space="preserve">How it interacts with other </w:t>
      </w:r>
      <w:r w:rsidR="00466B3F" w:rsidRPr="00656F0A">
        <w:rPr>
          <w:rFonts w:ascii="Garamond" w:eastAsia="Times New Roman" w:hAnsi="Garamond" w:cs="Times New Roman"/>
          <w:sz w:val="24"/>
          <w:szCs w:val="24"/>
          <w:lang w:eastAsia="en-GB"/>
        </w:rPr>
        <w:t>drug product</w:t>
      </w:r>
      <w:r w:rsidRPr="00656F0A">
        <w:rPr>
          <w:rFonts w:ascii="Garamond" w:eastAsia="Times New Roman" w:hAnsi="Garamond" w:cs="Times New Roman"/>
          <w:sz w:val="24"/>
          <w:szCs w:val="24"/>
          <w:lang w:eastAsia="en-GB"/>
        </w:rPr>
        <w:t>s, supplements, foods, and beverages</w:t>
      </w:r>
    </w:p>
    <w:p w:rsidR="00077BB2" w:rsidRPr="00656F0A" w:rsidRDefault="00077BB2" w:rsidP="000F6C2D">
      <w:pPr>
        <w:pStyle w:val="ListParagraph"/>
        <w:numPr>
          <w:ilvl w:val="0"/>
          <w:numId w:val="13"/>
        </w:numPr>
        <w:spacing w:before="100" w:beforeAutospacing="1" w:after="0"/>
        <w:jc w:val="both"/>
        <w:rPr>
          <w:rFonts w:ascii="Garamond" w:eastAsia="Times New Roman" w:hAnsi="Garamond" w:cs="Times New Roman"/>
          <w:sz w:val="24"/>
          <w:szCs w:val="24"/>
          <w:lang w:eastAsia="en-GB"/>
        </w:rPr>
      </w:pPr>
      <w:r w:rsidRPr="00656F0A">
        <w:rPr>
          <w:rFonts w:ascii="Garamond" w:eastAsia="Times New Roman" w:hAnsi="Garamond" w:cs="Times New Roman"/>
          <w:sz w:val="24"/>
          <w:szCs w:val="24"/>
          <w:lang w:eastAsia="en-GB"/>
        </w:rPr>
        <w:t>What condition(s) or disease(s) it treats</w:t>
      </w:r>
    </w:p>
    <w:p w:rsidR="00077BB2" w:rsidRPr="00656F0A" w:rsidRDefault="00077BB2" w:rsidP="000F6C2D">
      <w:pPr>
        <w:pStyle w:val="ListParagraph"/>
        <w:numPr>
          <w:ilvl w:val="0"/>
          <w:numId w:val="13"/>
        </w:numPr>
        <w:spacing w:before="100" w:beforeAutospacing="1" w:after="0"/>
        <w:jc w:val="both"/>
        <w:rPr>
          <w:rFonts w:ascii="Garamond" w:eastAsia="Times New Roman" w:hAnsi="Garamond" w:cs="Times New Roman"/>
          <w:sz w:val="24"/>
          <w:szCs w:val="24"/>
          <w:lang w:eastAsia="en-GB"/>
        </w:rPr>
      </w:pPr>
      <w:r w:rsidRPr="00656F0A">
        <w:rPr>
          <w:rFonts w:ascii="Garamond" w:eastAsia="Times New Roman" w:hAnsi="Garamond" w:cs="Times New Roman"/>
          <w:sz w:val="24"/>
          <w:szCs w:val="24"/>
          <w:lang w:eastAsia="en-GB"/>
        </w:rPr>
        <w:t xml:space="preserve">Who should not use the </w:t>
      </w:r>
      <w:r w:rsidR="00466B3F" w:rsidRPr="00656F0A">
        <w:rPr>
          <w:rFonts w:ascii="Garamond" w:eastAsia="Times New Roman" w:hAnsi="Garamond" w:cs="Times New Roman"/>
          <w:sz w:val="24"/>
          <w:szCs w:val="24"/>
          <w:lang w:eastAsia="en-GB"/>
        </w:rPr>
        <w:t>drug product</w:t>
      </w:r>
    </w:p>
    <w:p w:rsidR="00077BB2" w:rsidRPr="00656F0A" w:rsidRDefault="00077BB2" w:rsidP="000F6C2D">
      <w:pPr>
        <w:pStyle w:val="ListParagraph"/>
        <w:numPr>
          <w:ilvl w:val="0"/>
          <w:numId w:val="13"/>
        </w:numPr>
        <w:spacing w:before="100" w:beforeAutospacing="1" w:after="0"/>
        <w:jc w:val="both"/>
        <w:rPr>
          <w:rFonts w:ascii="Garamond" w:eastAsia="Times New Roman" w:hAnsi="Garamond" w:cs="Times New Roman"/>
          <w:sz w:val="24"/>
          <w:szCs w:val="24"/>
          <w:lang w:eastAsia="en-GB"/>
        </w:rPr>
      </w:pPr>
      <w:r w:rsidRPr="00656F0A">
        <w:rPr>
          <w:rFonts w:ascii="Garamond" w:eastAsia="Times New Roman" w:hAnsi="Garamond" w:cs="Times New Roman"/>
          <w:sz w:val="24"/>
          <w:szCs w:val="24"/>
          <w:lang w:eastAsia="en-GB"/>
        </w:rPr>
        <w:t>Serious side effects, even if they occur rarely</w:t>
      </w:r>
    </w:p>
    <w:p w:rsidR="00077BB2" w:rsidRPr="00656F0A" w:rsidRDefault="00077BB2" w:rsidP="000F6C2D">
      <w:pPr>
        <w:pStyle w:val="ListParagraph"/>
        <w:numPr>
          <w:ilvl w:val="0"/>
          <w:numId w:val="13"/>
        </w:numPr>
        <w:spacing w:before="100" w:beforeAutospacing="1" w:after="0"/>
        <w:jc w:val="both"/>
        <w:rPr>
          <w:rFonts w:ascii="Garamond" w:eastAsia="Times New Roman" w:hAnsi="Garamond" w:cs="Times New Roman"/>
          <w:sz w:val="24"/>
          <w:szCs w:val="24"/>
          <w:lang w:eastAsia="en-GB"/>
        </w:rPr>
      </w:pPr>
      <w:r w:rsidRPr="00656F0A">
        <w:rPr>
          <w:rFonts w:ascii="Garamond" w:eastAsia="Times New Roman" w:hAnsi="Garamond" w:cs="Times New Roman"/>
          <w:sz w:val="24"/>
          <w:szCs w:val="24"/>
          <w:lang w:eastAsia="en-GB"/>
        </w:rPr>
        <w:t>Commonly occurring side effects, even if they are not serious</w:t>
      </w:r>
    </w:p>
    <w:p w:rsidR="00077BB2" w:rsidRPr="00656F0A" w:rsidRDefault="00077BB2" w:rsidP="000F6C2D">
      <w:pPr>
        <w:pStyle w:val="ListParagraph"/>
        <w:numPr>
          <w:ilvl w:val="0"/>
          <w:numId w:val="13"/>
        </w:numPr>
        <w:spacing w:before="100" w:beforeAutospacing="1" w:after="0"/>
        <w:jc w:val="both"/>
        <w:rPr>
          <w:rFonts w:ascii="Garamond" w:eastAsia="Times New Roman" w:hAnsi="Garamond" w:cs="Times New Roman"/>
          <w:sz w:val="24"/>
          <w:szCs w:val="24"/>
          <w:lang w:eastAsia="en-GB"/>
        </w:rPr>
      </w:pPr>
      <w:r w:rsidRPr="00656F0A">
        <w:rPr>
          <w:rFonts w:ascii="Garamond" w:eastAsia="Times New Roman" w:hAnsi="Garamond" w:cs="Times New Roman"/>
          <w:sz w:val="24"/>
          <w:szCs w:val="24"/>
          <w:lang w:eastAsia="en-GB"/>
        </w:rPr>
        <w:t>Effects on specific groups of patients, such as children, pregnant women, or older adults and how to use it in these populations</w:t>
      </w:r>
    </w:p>
    <w:p w:rsidR="00E24272" w:rsidRPr="00656F0A" w:rsidRDefault="00E24272" w:rsidP="000F6C2D">
      <w:pPr>
        <w:shd w:val="clear" w:color="auto" w:fill="FFFFFF"/>
        <w:spacing w:after="0"/>
        <w:jc w:val="both"/>
        <w:rPr>
          <w:rFonts w:ascii="Garamond" w:eastAsia="Times New Roman" w:hAnsi="Garamond" w:cs="Segoe UI"/>
          <w:sz w:val="24"/>
          <w:szCs w:val="24"/>
        </w:rPr>
      </w:pPr>
    </w:p>
    <w:p w:rsidR="00896DCB" w:rsidRPr="00656F0A" w:rsidRDefault="00896DCB" w:rsidP="000F6C2D">
      <w:pPr>
        <w:pStyle w:val="ListParagraph"/>
        <w:numPr>
          <w:ilvl w:val="0"/>
          <w:numId w:val="18"/>
        </w:numPr>
        <w:shd w:val="clear" w:color="auto" w:fill="FFFFFF"/>
        <w:spacing w:after="0"/>
        <w:jc w:val="both"/>
        <w:rPr>
          <w:rFonts w:ascii="Garamond" w:eastAsia="Times New Roman" w:hAnsi="Garamond" w:cs="Segoe UI"/>
          <w:sz w:val="24"/>
          <w:szCs w:val="24"/>
        </w:rPr>
      </w:pPr>
      <w:r w:rsidRPr="00656F0A">
        <w:rPr>
          <w:rFonts w:ascii="Garamond" w:eastAsia="Times New Roman" w:hAnsi="Garamond" w:cs="Segoe UI"/>
          <w:sz w:val="24"/>
          <w:szCs w:val="24"/>
        </w:rPr>
        <w:t>“</w:t>
      </w:r>
      <w:r w:rsidR="005A5B1B" w:rsidRPr="00656F0A">
        <w:rPr>
          <w:rFonts w:ascii="Garamond" w:eastAsia="Times New Roman" w:hAnsi="Garamond" w:cs="Segoe UI"/>
          <w:b/>
          <w:bCs/>
          <w:sz w:val="24"/>
          <w:szCs w:val="24"/>
        </w:rPr>
        <w:t>R</w:t>
      </w:r>
      <w:r w:rsidRPr="00656F0A">
        <w:rPr>
          <w:rFonts w:ascii="Garamond" w:eastAsia="Times New Roman" w:hAnsi="Garamond" w:cs="Segoe UI"/>
          <w:b/>
          <w:bCs/>
          <w:sz w:val="24"/>
          <w:szCs w:val="24"/>
        </w:rPr>
        <w:t xml:space="preserve">ational </w:t>
      </w:r>
      <w:r w:rsidR="00466B3F" w:rsidRPr="00656F0A">
        <w:rPr>
          <w:rFonts w:ascii="Garamond" w:eastAsia="Times New Roman" w:hAnsi="Garamond" w:cs="Segoe UI"/>
          <w:b/>
          <w:bCs/>
          <w:sz w:val="24"/>
          <w:szCs w:val="24"/>
        </w:rPr>
        <w:t>drug product</w:t>
      </w:r>
      <w:r w:rsidRPr="00656F0A">
        <w:rPr>
          <w:rFonts w:ascii="Garamond" w:eastAsia="Times New Roman" w:hAnsi="Garamond" w:cs="Segoe UI"/>
          <w:b/>
          <w:bCs/>
          <w:sz w:val="24"/>
          <w:szCs w:val="24"/>
        </w:rPr>
        <w:t xml:space="preserve"> therapy</w:t>
      </w:r>
      <w:r w:rsidRPr="00656F0A">
        <w:rPr>
          <w:rFonts w:ascii="Garamond" w:eastAsia="Times New Roman" w:hAnsi="Garamond" w:cs="Segoe UI"/>
          <w:sz w:val="24"/>
          <w:szCs w:val="24"/>
        </w:rPr>
        <w:t>” means appropriate therapy recommended or prescribed which logically may be expected to remedy or ameliorate a disordered state of physical or mental health, and shall include logical use for a diagnostic and prophylactic purpose to prevent or lower the incidence of illness;</w:t>
      </w:r>
    </w:p>
    <w:p w:rsidR="00865168" w:rsidRPr="00656F0A" w:rsidRDefault="00865168" w:rsidP="000F6C2D">
      <w:pPr>
        <w:pStyle w:val="ListParagraph"/>
        <w:shd w:val="clear" w:color="auto" w:fill="FFFFFF"/>
        <w:spacing w:after="0"/>
        <w:ind w:left="928"/>
        <w:jc w:val="both"/>
        <w:rPr>
          <w:rFonts w:ascii="Garamond" w:eastAsia="Times New Roman" w:hAnsi="Garamond" w:cs="Segoe UI"/>
          <w:sz w:val="24"/>
          <w:szCs w:val="24"/>
        </w:rPr>
      </w:pPr>
    </w:p>
    <w:p w:rsidR="00896DCB" w:rsidRPr="00656F0A" w:rsidRDefault="00896DCB" w:rsidP="000F6C2D">
      <w:pPr>
        <w:pStyle w:val="ListParagraph"/>
        <w:numPr>
          <w:ilvl w:val="0"/>
          <w:numId w:val="18"/>
        </w:numPr>
        <w:shd w:val="clear" w:color="auto" w:fill="FFFFFF"/>
        <w:spacing w:after="0"/>
        <w:jc w:val="both"/>
        <w:rPr>
          <w:rFonts w:ascii="Garamond" w:eastAsia="Times New Roman" w:hAnsi="Garamond" w:cs="Segoe UI"/>
          <w:sz w:val="24"/>
          <w:szCs w:val="24"/>
        </w:rPr>
      </w:pPr>
      <w:r w:rsidRPr="00656F0A">
        <w:rPr>
          <w:rFonts w:ascii="Garamond" w:eastAsia="Times New Roman" w:hAnsi="Garamond" w:cs="Segoe UI"/>
          <w:sz w:val="24"/>
          <w:szCs w:val="24"/>
        </w:rPr>
        <w:t>“</w:t>
      </w:r>
      <w:r w:rsidR="00AE1470" w:rsidRPr="00656F0A">
        <w:rPr>
          <w:rFonts w:ascii="Garamond" w:eastAsia="Times New Roman" w:hAnsi="Garamond" w:cs="Segoe UI"/>
          <w:b/>
          <w:bCs/>
          <w:sz w:val="24"/>
          <w:szCs w:val="24"/>
        </w:rPr>
        <w:t>T</w:t>
      </w:r>
      <w:r w:rsidRPr="00656F0A">
        <w:rPr>
          <w:rFonts w:ascii="Garamond" w:eastAsia="Times New Roman" w:hAnsi="Garamond" w:cs="Segoe UI"/>
          <w:b/>
          <w:bCs/>
          <w:sz w:val="24"/>
          <w:szCs w:val="24"/>
        </w:rPr>
        <w:t xml:space="preserve">herapeutic classification of </w:t>
      </w:r>
      <w:r w:rsidR="00865168" w:rsidRPr="00656F0A">
        <w:rPr>
          <w:rFonts w:ascii="Garamond" w:eastAsia="Times New Roman" w:hAnsi="Garamond" w:cs="Segoe UI"/>
          <w:b/>
          <w:bCs/>
          <w:sz w:val="24"/>
          <w:szCs w:val="24"/>
        </w:rPr>
        <w:t>drug</w:t>
      </w:r>
      <w:r w:rsidRPr="00656F0A">
        <w:rPr>
          <w:rFonts w:ascii="Garamond" w:eastAsia="Times New Roman" w:hAnsi="Garamond" w:cs="Segoe UI"/>
          <w:b/>
          <w:bCs/>
          <w:sz w:val="24"/>
          <w:szCs w:val="24"/>
        </w:rPr>
        <w:t xml:space="preserve"> product</w:t>
      </w:r>
      <w:r w:rsidRPr="00656F0A">
        <w:rPr>
          <w:rFonts w:ascii="Garamond" w:eastAsia="Times New Roman" w:hAnsi="Garamond" w:cs="Segoe UI"/>
          <w:sz w:val="24"/>
          <w:szCs w:val="24"/>
        </w:rPr>
        <w:t xml:space="preserve">” means either the accepted pharmacological classification (e.g. anxiolytic, diuretic, </w:t>
      </w:r>
      <w:r w:rsidR="00DC152F" w:rsidRPr="00656F0A">
        <w:rPr>
          <w:rFonts w:ascii="Garamond" w:eastAsia="Times New Roman" w:hAnsi="Garamond" w:cs="Segoe UI"/>
          <w:sz w:val="24"/>
          <w:szCs w:val="24"/>
        </w:rPr>
        <w:t>analgesic</w:t>
      </w:r>
      <w:r w:rsidRPr="00656F0A">
        <w:rPr>
          <w:rFonts w:ascii="Garamond" w:eastAsia="Times New Roman" w:hAnsi="Garamond" w:cs="Segoe UI"/>
          <w:sz w:val="24"/>
          <w:szCs w:val="24"/>
        </w:rPr>
        <w:t xml:space="preserve">, antibiotic, etc.) or the identity of the purpose(s) for which the </w:t>
      </w:r>
      <w:r w:rsidR="00865168" w:rsidRPr="00656F0A">
        <w:rPr>
          <w:rFonts w:ascii="Garamond" w:eastAsia="Times New Roman" w:hAnsi="Garamond" w:cs="Segoe UI"/>
          <w:sz w:val="24"/>
          <w:szCs w:val="24"/>
        </w:rPr>
        <w:t>drug</w:t>
      </w:r>
      <w:r w:rsidRPr="00656F0A">
        <w:rPr>
          <w:rFonts w:ascii="Garamond" w:eastAsia="Times New Roman" w:hAnsi="Garamond" w:cs="Segoe UI"/>
          <w:sz w:val="24"/>
          <w:szCs w:val="24"/>
        </w:rPr>
        <w:t xml:space="preserve"> product is intended (migraine, hypertension, etc.,) or both.</w:t>
      </w:r>
    </w:p>
    <w:p w:rsidR="000369EC" w:rsidRPr="00656F0A" w:rsidRDefault="000369EC" w:rsidP="000F6C2D">
      <w:pPr>
        <w:pStyle w:val="ListParagraph"/>
        <w:spacing w:after="0"/>
        <w:jc w:val="both"/>
        <w:rPr>
          <w:rFonts w:ascii="Garamond" w:hAnsi="Garamond" w:cs="Times New Roman"/>
          <w:sz w:val="24"/>
          <w:szCs w:val="24"/>
        </w:rPr>
      </w:pPr>
    </w:p>
    <w:p w:rsidR="000369EC" w:rsidRPr="00656F0A" w:rsidRDefault="000369EC" w:rsidP="000F6C2D">
      <w:pPr>
        <w:pStyle w:val="ListParagraph"/>
        <w:numPr>
          <w:ilvl w:val="0"/>
          <w:numId w:val="18"/>
        </w:numPr>
        <w:spacing w:after="0"/>
        <w:jc w:val="both"/>
        <w:rPr>
          <w:rFonts w:ascii="Garamond" w:hAnsi="Garamond" w:cs="Times New Roman"/>
          <w:sz w:val="24"/>
          <w:szCs w:val="24"/>
        </w:rPr>
      </w:pPr>
      <w:r w:rsidRPr="00656F0A">
        <w:rPr>
          <w:rFonts w:ascii="Garamond" w:hAnsi="Garamond" w:cs="Times New Roman"/>
          <w:sz w:val="24"/>
          <w:szCs w:val="24"/>
        </w:rPr>
        <w:t>“</w:t>
      </w:r>
      <w:r w:rsidRPr="00656F0A">
        <w:rPr>
          <w:rFonts w:ascii="Garamond" w:hAnsi="Garamond" w:cs="Times New Roman"/>
          <w:b/>
          <w:sz w:val="24"/>
          <w:szCs w:val="24"/>
        </w:rPr>
        <w:t>Top Parity</w:t>
      </w:r>
      <w:r w:rsidRPr="00656F0A">
        <w:rPr>
          <w:rFonts w:ascii="Garamond" w:hAnsi="Garamond" w:cs="Times New Roman"/>
          <w:sz w:val="24"/>
          <w:szCs w:val="24"/>
        </w:rPr>
        <w:t>”: Where several products within the same category are of equal efficacy and the evidence shows that no product is superior to the one being advertised, a top parity claim may be used.</w:t>
      </w:r>
    </w:p>
    <w:p w:rsidR="000369EC" w:rsidRPr="00656F0A" w:rsidRDefault="000369EC" w:rsidP="000F6C2D">
      <w:pPr>
        <w:shd w:val="clear" w:color="auto" w:fill="FFFFFF"/>
        <w:spacing w:after="0"/>
        <w:ind w:left="720"/>
        <w:jc w:val="both"/>
        <w:rPr>
          <w:rFonts w:ascii="Garamond" w:eastAsia="Times New Roman" w:hAnsi="Garamond" w:cs="Segoe UI"/>
          <w:sz w:val="24"/>
          <w:szCs w:val="24"/>
        </w:rPr>
      </w:pPr>
    </w:p>
    <w:p w:rsidR="00AE1470" w:rsidRPr="00656F0A" w:rsidRDefault="00AE1470" w:rsidP="000F6C2D">
      <w:pPr>
        <w:pStyle w:val="ListParagraph"/>
        <w:numPr>
          <w:ilvl w:val="0"/>
          <w:numId w:val="18"/>
        </w:numPr>
        <w:spacing w:after="0"/>
        <w:jc w:val="both"/>
        <w:rPr>
          <w:rFonts w:ascii="Garamond" w:hAnsi="Garamond"/>
          <w:sz w:val="24"/>
          <w:szCs w:val="24"/>
        </w:rPr>
      </w:pPr>
      <w:r w:rsidRPr="00656F0A">
        <w:rPr>
          <w:rFonts w:ascii="Garamond" w:eastAsia="Verdana" w:hAnsi="Garamond" w:cs="Verdana"/>
          <w:b/>
          <w:bCs/>
          <w:sz w:val="24"/>
          <w:szCs w:val="24"/>
        </w:rPr>
        <w:t>Repeal</w:t>
      </w:r>
      <w:r w:rsidR="00865168" w:rsidRPr="00656F0A">
        <w:rPr>
          <w:rFonts w:ascii="Garamond" w:eastAsia="Verdana" w:hAnsi="Garamond" w:cs="Verdana"/>
          <w:b/>
          <w:bCs/>
          <w:sz w:val="24"/>
          <w:szCs w:val="24"/>
        </w:rPr>
        <w:t xml:space="preserve"> of Drug Products Advertisement Regulations 1995</w:t>
      </w:r>
    </w:p>
    <w:p w:rsidR="00865168" w:rsidRPr="00656F0A" w:rsidRDefault="00AE1470" w:rsidP="000F6C2D">
      <w:pPr>
        <w:pStyle w:val="ListParagraph"/>
        <w:ind w:left="628" w:firstLine="300"/>
        <w:jc w:val="both"/>
        <w:rPr>
          <w:rFonts w:ascii="Garamond" w:eastAsia="Verdana" w:hAnsi="Garamond" w:cs="Verdana"/>
          <w:bCs/>
          <w:sz w:val="24"/>
          <w:szCs w:val="24"/>
        </w:rPr>
      </w:pPr>
      <w:r w:rsidRPr="00656F0A">
        <w:rPr>
          <w:rFonts w:ascii="Garamond" w:eastAsia="Verdana" w:hAnsi="Garamond" w:cs="Verdana"/>
          <w:bCs/>
          <w:sz w:val="24"/>
          <w:szCs w:val="24"/>
        </w:rPr>
        <w:t>Th</w:t>
      </w:r>
      <w:r w:rsidR="00865168" w:rsidRPr="00656F0A">
        <w:rPr>
          <w:rFonts w:ascii="Garamond" w:eastAsia="Verdana" w:hAnsi="Garamond" w:cs="Verdana"/>
          <w:bCs/>
          <w:sz w:val="24"/>
          <w:szCs w:val="24"/>
        </w:rPr>
        <w:t>e Drug Products Advertisement Regulations 1995 is hereby repealed.</w:t>
      </w:r>
    </w:p>
    <w:p w:rsidR="00AE1470" w:rsidRDefault="00AE1470" w:rsidP="000F6C2D">
      <w:pPr>
        <w:pStyle w:val="ListParagraph"/>
        <w:ind w:left="420"/>
        <w:jc w:val="both"/>
        <w:rPr>
          <w:rFonts w:ascii="Garamond" w:hAnsi="Garamond"/>
          <w:sz w:val="24"/>
          <w:szCs w:val="24"/>
        </w:rPr>
      </w:pPr>
    </w:p>
    <w:p w:rsidR="00DC152F" w:rsidRDefault="00DC152F" w:rsidP="000F6C2D">
      <w:pPr>
        <w:pStyle w:val="ListParagraph"/>
        <w:ind w:left="420"/>
        <w:jc w:val="both"/>
        <w:rPr>
          <w:rFonts w:ascii="Garamond" w:hAnsi="Garamond"/>
          <w:sz w:val="24"/>
          <w:szCs w:val="24"/>
        </w:rPr>
      </w:pPr>
    </w:p>
    <w:p w:rsidR="00DC152F" w:rsidRPr="00656F0A" w:rsidRDefault="00DC152F" w:rsidP="000F6C2D">
      <w:pPr>
        <w:pStyle w:val="ListParagraph"/>
        <w:ind w:left="420"/>
        <w:jc w:val="both"/>
        <w:rPr>
          <w:rFonts w:ascii="Garamond" w:hAnsi="Garamond"/>
          <w:sz w:val="24"/>
          <w:szCs w:val="24"/>
        </w:rPr>
      </w:pPr>
    </w:p>
    <w:p w:rsidR="00AE1470" w:rsidRPr="00656F0A" w:rsidRDefault="00865168" w:rsidP="000F6C2D">
      <w:pPr>
        <w:pStyle w:val="ListParagraph"/>
        <w:numPr>
          <w:ilvl w:val="0"/>
          <w:numId w:val="18"/>
        </w:numPr>
        <w:spacing w:after="0"/>
        <w:jc w:val="both"/>
        <w:rPr>
          <w:rFonts w:ascii="Garamond" w:hAnsi="Garamond"/>
          <w:sz w:val="24"/>
          <w:szCs w:val="24"/>
        </w:rPr>
      </w:pPr>
      <w:r w:rsidRPr="00656F0A">
        <w:rPr>
          <w:rFonts w:ascii="Garamond" w:eastAsia="Verdana" w:hAnsi="Garamond" w:cs="Verdana"/>
          <w:b/>
          <w:bCs/>
          <w:sz w:val="24"/>
          <w:szCs w:val="24"/>
        </w:rPr>
        <w:lastRenderedPageBreak/>
        <w:t>Citation</w:t>
      </w:r>
    </w:p>
    <w:p w:rsidR="00AE1470" w:rsidRPr="00656F0A" w:rsidRDefault="00AE1470" w:rsidP="000F6C2D">
      <w:pPr>
        <w:ind w:left="868" w:right="1370"/>
        <w:jc w:val="both"/>
        <w:rPr>
          <w:rFonts w:ascii="Garamond" w:hAnsi="Garamond"/>
          <w:sz w:val="24"/>
          <w:szCs w:val="24"/>
        </w:rPr>
      </w:pPr>
      <w:r w:rsidRPr="00656F0A">
        <w:rPr>
          <w:rFonts w:ascii="Garamond" w:eastAsia="Verdana" w:hAnsi="Garamond" w:cs="Verdana"/>
          <w:sz w:val="24"/>
          <w:szCs w:val="24"/>
        </w:rPr>
        <w:t xml:space="preserve">This Regulation may be cited as the </w:t>
      </w:r>
      <w:r w:rsidR="00466B3F" w:rsidRPr="00656F0A">
        <w:rPr>
          <w:rFonts w:ascii="Garamond" w:eastAsia="Verdana" w:hAnsi="Garamond" w:cs="Verdana"/>
          <w:sz w:val="24"/>
          <w:szCs w:val="24"/>
        </w:rPr>
        <w:t>Drug product</w:t>
      </w:r>
      <w:r w:rsidRPr="00656F0A">
        <w:rPr>
          <w:rFonts w:ascii="Garamond" w:eastAsia="Verdana" w:hAnsi="Garamond" w:cs="Verdana"/>
          <w:sz w:val="24"/>
          <w:szCs w:val="24"/>
        </w:rPr>
        <w:t xml:space="preserve">s </w:t>
      </w:r>
      <w:r w:rsidR="00AB11B1" w:rsidRPr="00656F0A">
        <w:rPr>
          <w:rFonts w:ascii="Garamond" w:eastAsia="Verdana" w:hAnsi="Garamond" w:cs="Verdana"/>
          <w:sz w:val="24"/>
          <w:szCs w:val="24"/>
        </w:rPr>
        <w:t xml:space="preserve">Advertisement </w:t>
      </w:r>
      <w:r w:rsidRPr="00656F0A">
        <w:rPr>
          <w:rFonts w:ascii="Garamond" w:eastAsia="Verdana" w:hAnsi="Garamond" w:cs="Verdana"/>
          <w:sz w:val="24"/>
          <w:szCs w:val="24"/>
        </w:rPr>
        <w:t>Regulations, 2018.</w:t>
      </w:r>
    </w:p>
    <w:p w:rsidR="0046775C" w:rsidRPr="00656F0A" w:rsidRDefault="0046775C" w:rsidP="000F6C2D">
      <w:pPr>
        <w:pStyle w:val="Normal1"/>
        <w:widowControl w:val="0"/>
        <w:spacing w:after="100"/>
        <w:rPr>
          <w:rFonts w:ascii="Garamond" w:eastAsiaTheme="minorHAnsi" w:hAnsi="Garamond" w:cstheme="minorBidi"/>
          <w:color w:val="auto"/>
          <w:sz w:val="24"/>
          <w:szCs w:val="24"/>
          <w:lang w:val="en-GB"/>
        </w:rPr>
      </w:pPr>
      <w:bookmarkStart w:id="1" w:name="page9"/>
      <w:bookmarkEnd w:id="1"/>
    </w:p>
    <w:p w:rsidR="00AE1470" w:rsidRPr="00656F0A" w:rsidRDefault="00AE1470" w:rsidP="000F6C2D">
      <w:pPr>
        <w:pStyle w:val="Normal1"/>
        <w:widowControl w:val="0"/>
        <w:spacing w:after="100"/>
        <w:rPr>
          <w:rFonts w:ascii="Garamond" w:eastAsia="Times" w:hAnsi="Garamond" w:cs="Times"/>
          <w:b/>
          <w:color w:val="auto"/>
          <w:sz w:val="24"/>
          <w:szCs w:val="24"/>
        </w:rPr>
      </w:pPr>
      <w:r w:rsidRPr="00656F0A">
        <w:rPr>
          <w:rFonts w:ascii="Garamond" w:eastAsia="Times" w:hAnsi="Garamond" w:cs="Times"/>
          <w:b/>
          <w:color w:val="auto"/>
          <w:sz w:val="24"/>
          <w:szCs w:val="24"/>
        </w:rPr>
        <w:t>MADE at Abuja this ……………………….day of …………………………..20</w:t>
      </w:r>
      <w:r w:rsidR="00F03531" w:rsidRPr="00656F0A">
        <w:rPr>
          <w:rFonts w:ascii="Garamond" w:eastAsia="Times" w:hAnsi="Garamond" w:cs="Times"/>
          <w:b/>
          <w:color w:val="auto"/>
          <w:sz w:val="24"/>
          <w:szCs w:val="24"/>
        </w:rPr>
        <w:t>18</w:t>
      </w:r>
    </w:p>
    <w:p w:rsidR="00F03531" w:rsidRPr="00656F0A" w:rsidRDefault="00F03531" w:rsidP="000F6C2D">
      <w:pPr>
        <w:pStyle w:val="Normal1"/>
        <w:widowControl w:val="0"/>
        <w:spacing w:after="100"/>
        <w:rPr>
          <w:rFonts w:ascii="Garamond" w:eastAsia="Times" w:hAnsi="Garamond" w:cs="Times"/>
          <w:b/>
          <w:color w:val="auto"/>
          <w:sz w:val="24"/>
          <w:szCs w:val="24"/>
        </w:rPr>
      </w:pPr>
    </w:p>
    <w:p w:rsidR="00AE1470" w:rsidRPr="00656F0A" w:rsidRDefault="00AE1470" w:rsidP="000F6C2D">
      <w:pPr>
        <w:pStyle w:val="Normal1"/>
        <w:widowControl w:val="0"/>
        <w:spacing w:after="100"/>
        <w:jc w:val="both"/>
        <w:rPr>
          <w:rFonts w:ascii="Garamond" w:eastAsia="Times" w:hAnsi="Garamond" w:cs="Times"/>
          <w:b/>
          <w:color w:val="auto"/>
          <w:sz w:val="24"/>
          <w:szCs w:val="24"/>
        </w:rPr>
      </w:pPr>
    </w:p>
    <w:p w:rsidR="00AE1470" w:rsidRPr="00656F0A" w:rsidRDefault="00DC152F" w:rsidP="000F6C2D">
      <w:pPr>
        <w:pStyle w:val="Normal1"/>
        <w:widowControl w:val="0"/>
        <w:spacing w:after="100"/>
        <w:jc w:val="both"/>
        <w:rPr>
          <w:rFonts w:ascii="Garamond" w:eastAsia="Times" w:hAnsi="Garamond" w:cs="Times"/>
          <w:b/>
          <w:color w:val="auto"/>
          <w:sz w:val="24"/>
          <w:szCs w:val="24"/>
        </w:rPr>
      </w:pPr>
      <w:r>
        <w:rPr>
          <w:rFonts w:ascii="Garamond" w:eastAsia="Times" w:hAnsi="Garamond" w:cs="Times"/>
          <w:b/>
          <w:color w:val="auto"/>
          <w:sz w:val="24"/>
          <w:szCs w:val="24"/>
        </w:rPr>
        <w:tab/>
      </w:r>
      <w:r>
        <w:rPr>
          <w:rFonts w:ascii="Garamond" w:eastAsia="Times" w:hAnsi="Garamond" w:cs="Times"/>
          <w:b/>
          <w:color w:val="auto"/>
          <w:sz w:val="24"/>
          <w:szCs w:val="24"/>
        </w:rPr>
        <w:tab/>
      </w:r>
      <w:r>
        <w:rPr>
          <w:rFonts w:ascii="Garamond" w:eastAsia="Times" w:hAnsi="Garamond" w:cs="Times"/>
          <w:b/>
          <w:color w:val="auto"/>
          <w:sz w:val="24"/>
          <w:szCs w:val="24"/>
        </w:rPr>
        <w:tab/>
      </w:r>
      <w:r>
        <w:rPr>
          <w:rFonts w:ascii="Garamond" w:eastAsia="Times" w:hAnsi="Garamond" w:cs="Times"/>
          <w:b/>
          <w:color w:val="auto"/>
          <w:sz w:val="24"/>
          <w:szCs w:val="24"/>
        </w:rPr>
        <w:tab/>
        <w:t>………………………..</w:t>
      </w:r>
    </w:p>
    <w:p w:rsidR="00AE1470" w:rsidRPr="00656F0A" w:rsidRDefault="00AE1470" w:rsidP="000F6C2D">
      <w:pPr>
        <w:pStyle w:val="Normal1"/>
        <w:widowControl w:val="0"/>
        <w:ind w:left="2160" w:firstLine="720"/>
        <w:rPr>
          <w:rFonts w:ascii="Garamond" w:eastAsia="Times" w:hAnsi="Garamond" w:cs="Times"/>
          <w:b/>
          <w:color w:val="auto"/>
          <w:sz w:val="24"/>
          <w:szCs w:val="24"/>
        </w:rPr>
      </w:pPr>
      <w:r w:rsidRPr="00656F0A">
        <w:rPr>
          <w:rFonts w:ascii="Garamond" w:eastAsia="Times" w:hAnsi="Garamond" w:cs="Times"/>
          <w:b/>
          <w:color w:val="auto"/>
          <w:sz w:val="24"/>
          <w:szCs w:val="24"/>
        </w:rPr>
        <w:t>Inuwa Abdulkadir Esq</w:t>
      </w:r>
    </w:p>
    <w:p w:rsidR="00AE1470" w:rsidRPr="00656F0A" w:rsidRDefault="00AE1470" w:rsidP="000F6C2D">
      <w:pPr>
        <w:pStyle w:val="Normal1"/>
        <w:widowControl w:val="0"/>
        <w:ind w:left="2160" w:firstLine="720"/>
        <w:rPr>
          <w:rFonts w:ascii="Garamond" w:eastAsia="Times" w:hAnsi="Garamond" w:cs="Times"/>
          <w:b/>
          <w:color w:val="auto"/>
          <w:sz w:val="24"/>
          <w:szCs w:val="24"/>
        </w:rPr>
      </w:pPr>
      <w:r w:rsidRPr="00656F0A">
        <w:rPr>
          <w:rFonts w:ascii="Garamond" w:eastAsia="Times" w:hAnsi="Garamond" w:cs="Times"/>
          <w:b/>
          <w:color w:val="auto"/>
          <w:sz w:val="24"/>
          <w:szCs w:val="24"/>
        </w:rPr>
        <w:t>Chairman Governing Council</w:t>
      </w:r>
    </w:p>
    <w:p w:rsidR="00AE1470" w:rsidRPr="00656F0A" w:rsidRDefault="00AE1470" w:rsidP="000F6C2D">
      <w:pPr>
        <w:pStyle w:val="Normal1"/>
        <w:widowControl w:val="0"/>
        <w:jc w:val="center"/>
        <w:rPr>
          <w:rFonts w:ascii="Garamond" w:eastAsia="Times" w:hAnsi="Garamond" w:cs="Times"/>
          <w:b/>
          <w:color w:val="auto"/>
          <w:sz w:val="24"/>
          <w:szCs w:val="24"/>
        </w:rPr>
      </w:pPr>
      <w:r w:rsidRPr="00656F0A">
        <w:rPr>
          <w:rFonts w:ascii="Garamond" w:eastAsia="Times" w:hAnsi="Garamond" w:cs="Times"/>
          <w:b/>
          <w:color w:val="auto"/>
          <w:sz w:val="24"/>
          <w:szCs w:val="24"/>
        </w:rPr>
        <w:t xml:space="preserve">National Agency for Food and </w:t>
      </w:r>
      <w:r w:rsidR="00466B3F" w:rsidRPr="00656F0A">
        <w:rPr>
          <w:rFonts w:ascii="Garamond" w:eastAsia="Times" w:hAnsi="Garamond" w:cs="Times"/>
          <w:b/>
          <w:color w:val="auto"/>
          <w:sz w:val="24"/>
          <w:szCs w:val="24"/>
        </w:rPr>
        <w:t>Drug product</w:t>
      </w:r>
      <w:r w:rsidRPr="00656F0A">
        <w:rPr>
          <w:rFonts w:ascii="Garamond" w:eastAsia="Times" w:hAnsi="Garamond" w:cs="Times"/>
          <w:b/>
          <w:color w:val="auto"/>
          <w:sz w:val="24"/>
          <w:szCs w:val="24"/>
        </w:rPr>
        <w:t xml:space="preserve"> Administration and Control (NAFDAC)</w:t>
      </w:r>
    </w:p>
    <w:p w:rsidR="00AE1470" w:rsidRPr="00656F0A" w:rsidRDefault="00AE1470" w:rsidP="000F6C2D"/>
    <w:p w:rsidR="00AF0706" w:rsidRPr="00656F0A" w:rsidRDefault="00AF0706" w:rsidP="000F6C2D">
      <w:pPr>
        <w:shd w:val="clear" w:color="auto" w:fill="FFFFFF"/>
        <w:spacing w:after="0"/>
        <w:jc w:val="both"/>
        <w:rPr>
          <w:rFonts w:ascii="Garamond" w:eastAsia="Times New Roman" w:hAnsi="Garamond" w:cs="Segoe UI"/>
          <w:sz w:val="24"/>
          <w:szCs w:val="24"/>
        </w:rPr>
      </w:pPr>
    </w:p>
    <w:p w:rsidR="001350D7" w:rsidRPr="00656F0A" w:rsidRDefault="001350D7" w:rsidP="000F6C2D">
      <w:pPr>
        <w:shd w:val="clear" w:color="auto" w:fill="FFFFFF"/>
        <w:spacing w:after="0"/>
        <w:jc w:val="both"/>
        <w:rPr>
          <w:rFonts w:ascii="Garamond" w:eastAsia="Times New Roman" w:hAnsi="Garamond" w:cs="Segoe UI"/>
          <w:sz w:val="24"/>
          <w:szCs w:val="24"/>
        </w:rPr>
      </w:pPr>
    </w:p>
    <w:sectPr w:rsidR="001350D7" w:rsidRPr="00656F0A" w:rsidSect="00AB11B1">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9C" w:rsidRDefault="003C4B9C" w:rsidP="00704BFE">
      <w:pPr>
        <w:spacing w:after="0" w:line="240" w:lineRule="auto"/>
      </w:pPr>
      <w:r>
        <w:separator/>
      </w:r>
    </w:p>
  </w:endnote>
  <w:endnote w:type="continuationSeparator" w:id="0">
    <w:p w:rsidR="003C4B9C" w:rsidRDefault="003C4B9C" w:rsidP="0070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2F" w:rsidRDefault="00DC1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2F" w:rsidRDefault="00DC1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2F" w:rsidRDefault="00DC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9C" w:rsidRDefault="003C4B9C" w:rsidP="00704BFE">
      <w:pPr>
        <w:spacing w:after="0" w:line="240" w:lineRule="auto"/>
      </w:pPr>
      <w:r>
        <w:separator/>
      </w:r>
    </w:p>
  </w:footnote>
  <w:footnote w:type="continuationSeparator" w:id="0">
    <w:p w:rsidR="003C4B9C" w:rsidRDefault="003C4B9C" w:rsidP="00704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3E" w:rsidRDefault="003C4B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72452" o:spid="_x0000_s2053" type="#_x0000_t136" style="position:absolute;margin-left:0;margin-top:0;width:96pt;height:67.8pt;rotation:315;z-index:-251655168;mso-position-horizontal:center;mso-position-horizontal-relative:margin;mso-position-vertical:center;mso-position-vertical-relative:margin" o:allowincell="f" fillcolor="#c00000" stroked="f">
          <v:textpath style="font-family:&quot;Gill Sans MT Condensed&quot;;font-size:54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3E" w:rsidRDefault="003C4B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72453" o:spid="_x0000_s2054" type="#_x0000_t136" style="position:absolute;margin-left:0;margin-top:0;width:96pt;height:67.8pt;rotation:315;z-index:-251653120;mso-position-horizontal:center;mso-position-horizontal-relative:margin;mso-position-vertical:center;mso-position-vertical-relative:margin" o:allowincell="f" fillcolor="#c00000" stroked="f">
          <v:textpath style="font-family:&quot;Gill Sans MT Condensed&quot;;font-size:54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3E" w:rsidRDefault="003C4B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72451" o:spid="_x0000_s2052" type="#_x0000_t136" style="position:absolute;margin-left:0;margin-top:0;width:96pt;height:67.8pt;rotation:315;z-index:-251657216;mso-position-horizontal:center;mso-position-horizontal-relative:margin;mso-position-vertical:center;mso-position-vertical-relative:margin" o:allowincell="f" fillcolor="#c00000" stroked="f">
          <v:textpath style="font-family:&quot;Gill Sans MT Condensed&quot;;font-size:54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C37"/>
    <w:multiLevelType w:val="hybridMultilevel"/>
    <w:tmpl w:val="6BFACA60"/>
    <w:lvl w:ilvl="0" w:tplc="04090019">
      <w:start w:val="1"/>
      <w:numFmt w:val="lowerLetter"/>
      <w:lvlText w:val="%1."/>
      <w:lvlJc w:val="left"/>
      <w:pPr>
        <w:ind w:left="720" w:hanging="360"/>
      </w:pPr>
    </w:lvl>
    <w:lvl w:ilvl="1" w:tplc="88BE588A">
      <w:start w:val="1"/>
      <w:numFmt w:val="decimal"/>
      <w:lvlText w:val="%2."/>
      <w:lvlJc w:val="left"/>
      <w:pPr>
        <w:ind w:left="1070" w:hanging="360"/>
      </w:pPr>
      <w:rPr>
        <w:rFonts w:ascii="Garamond" w:eastAsia="Times New Roman" w:hAnsi="Garamond" w:cs="Segoe UI"/>
      </w:rPr>
    </w:lvl>
    <w:lvl w:ilvl="2" w:tplc="39FA7BE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39A0"/>
    <w:multiLevelType w:val="hybridMultilevel"/>
    <w:tmpl w:val="E75447AE"/>
    <w:lvl w:ilvl="0" w:tplc="0409001B">
      <w:start w:val="1"/>
      <w:numFmt w:val="lowerRoman"/>
      <w:lvlText w:val="%1."/>
      <w:lvlJc w:val="right"/>
      <w:pPr>
        <w:ind w:left="720" w:hanging="360"/>
      </w:pPr>
    </w:lvl>
    <w:lvl w:ilvl="1" w:tplc="0409001B">
      <w:start w:val="1"/>
      <w:numFmt w:val="lowerRoman"/>
      <w:lvlText w:val="%2."/>
      <w:lvlJc w:val="righ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7F6D"/>
    <w:multiLevelType w:val="multilevel"/>
    <w:tmpl w:val="50EAB91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color w:val="FF0000"/>
      </w:rPr>
    </w:lvl>
    <w:lvl w:ilvl="2">
      <w:start w:val="1"/>
      <w:numFmt w:val="decimal"/>
      <w:isLgl/>
      <w:lvlText w:val="%1.%2.%3"/>
      <w:lvlJc w:val="left"/>
      <w:pPr>
        <w:ind w:left="1440" w:hanging="720"/>
      </w:pPr>
      <w:rPr>
        <w:rFonts w:hint="default"/>
        <w:b w:val="0"/>
        <w:color w:val="FF0000"/>
      </w:rPr>
    </w:lvl>
    <w:lvl w:ilvl="3">
      <w:start w:val="1"/>
      <w:numFmt w:val="decimal"/>
      <w:isLgl/>
      <w:lvlText w:val="%1.%2.%3.%4"/>
      <w:lvlJc w:val="left"/>
      <w:pPr>
        <w:ind w:left="2160" w:hanging="1080"/>
      </w:pPr>
      <w:rPr>
        <w:rFonts w:hint="default"/>
        <w:b w:val="0"/>
        <w:color w:val="FF0000"/>
      </w:rPr>
    </w:lvl>
    <w:lvl w:ilvl="4">
      <w:start w:val="1"/>
      <w:numFmt w:val="decimal"/>
      <w:isLgl/>
      <w:lvlText w:val="%1.%2.%3.%4.%5"/>
      <w:lvlJc w:val="left"/>
      <w:pPr>
        <w:ind w:left="2520" w:hanging="1080"/>
      </w:pPr>
      <w:rPr>
        <w:rFonts w:hint="default"/>
        <w:b w:val="0"/>
        <w:color w:val="FF0000"/>
      </w:rPr>
    </w:lvl>
    <w:lvl w:ilvl="5">
      <w:start w:val="1"/>
      <w:numFmt w:val="decimal"/>
      <w:isLgl/>
      <w:lvlText w:val="%1.%2.%3.%4.%5.%6"/>
      <w:lvlJc w:val="left"/>
      <w:pPr>
        <w:ind w:left="3240" w:hanging="1440"/>
      </w:pPr>
      <w:rPr>
        <w:rFonts w:hint="default"/>
        <w:b w:val="0"/>
        <w:color w:val="FF0000"/>
      </w:rPr>
    </w:lvl>
    <w:lvl w:ilvl="6">
      <w:start w:val="1"/>
      <w:numFmt w:val="decimal"/>
      <w:isLgl/>
      <w:lvlText w:val="%1.%2.%3.%4.%5.%6.%7"/>
      <w:lvlJc w:val="left"/>
      <w:pPr>
        <w:ind w:left="3600" w:hanging="1440"/>
      </w:pPr>
      <w:rPr>
        <w:rFonts w:hint="default"/>
        <w:b w:val="0"/>
        <w:color w:val="FF0000"/>
      </w:rPr>
    </w:lvl>
    <w:lvl w:ilvl="7">
      <w:start w:val="1"/>
      <w:numFmt w:val="decimal"/>
      <w:isLgl/>
      <w:lvlText w:val="%1.%2.%3.%4.%5.%6.%7.%8"/>
      <w:lvlJc w:val="left"/>
      <w:pPr>
        <w:ind w:left="4320" w:hanging="1800"/>
      </w:pPr>
      <w:rPr>
        <w:rFonts w:hint="default"/>
        <w:b w:val="0"/>
        <w:color w:val="FF0000"/>
      </w:rPr>
    </w:lvl>
    <w:lvl w:ilvl="8">
      <w:start w:val="1"/>
      <w:numFmt w:val="decimal"/>
      <w:isLgl/>
      <w:lvlText w:val="%1.%2.%3.%4.%5.%6.%7.%8.%9"/>
      <w:lvlJc w:val="left"/>
      <w:pPr>
        <w:ind w:left="5040" w:hanging="2160"/>
      </w:pPr>
      <w:rPr>
        <w:rFonts w:hint="default"/>
        <w:b w:val="0"/>
        <w:color w:val="FF0000"/>
      </w:rPr>
    </w:lvl>
  </w:abstractNum>
  <w:abstractNum w:abstractNumId="3" w15:restartNumberingAfterBreak="0">
    <w:nsid w:val="0D3C6E40"/>
    <w:multiLevelType w:val="hybridMultilevel"/>
    <w:tmpl w:val="95521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451D70"/>
    <w:multiLevelType w:val="hybridMultilevel"/>
    <w:tmpl w:val="5E401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14B4BEE4">
      <w:start w:val="1"/>
      <w:numFmt w:val="decimal"/>
      <w:lvlText w:val="%3."/>
      <w:lvlJc w:val="right"/>
      <w:pPr>
        <w:ind w:left="606" w:hanging="180"/>
      </w:pPr>
      <w:rPr>
        <w:rFonts w:ascii="Garamond" w:eastAsia="Times New Roman" w:hAnsi="Garamond" w:cs="Segoe U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87ACC"/>
    <w:multiLevelType w:val="hybridMultilevel"/>
    <w:tmpl w:val="0BEA88EA"/>
    <w:lvl w:ilvl="0" w:tplc="04090019">
      <w:start w:val="1"/>
      <w:numFmt w:val="lowerLetter"/>
      <w:lvlText w:val="%1."/>
      <w:lvlJc w:val="left"/>
      <w:pPr>
        <w:ind w:left="720" w:hanging="360"/>
      </w:pPr>
    </w:lvl>
    <w:lvl w:ilvl="1" w:tplc="22D47D4A">
      <w:start w:val="1"/>
      <w:numFmt w:val="decimal"/>
      <w:lvlText w:val="%2."/>
      <w:lvlJc w:val="left"/>
      <w:pPr>
        <w:ind w:left="1070" w:hanging="360"/>
      </w:pPr>
      <w:rPr>
        <w:rFonts w:ascii="Garamond" w:eastAsia="Times New Roman" w:hAnsi="Garamond"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27B5"/>
    <w:multiLevelType w:val="hybridMultilevel"/>
    <w:tmpl w:val="5128F98E"/>
    <w:lvl w:ilvl="0" w:tplc="04090019">
      <w:start w:val="1"/>
      <w:numFmt w:val="lowerLetter"/>
      <w:lvlText w:val="%1."/>
      <w:lvlJc w:val="left"/>
      <w:pPr>
        <w:ind w:left="720" w:hanging="360"/>
      </w:pPr>
    </w:lvl>
    <w:lvl w:ilvl="1" w:tplc="81E0E11C">
      <w:start w:val="1"/>
      <w:numFmt w:val="decimal"/>
      <w:lvlText w:val="%2."/>
      <w:lvlJc w:val="left"/>
      <w:pPr>
        <w:ind w:left="1070" w:hanging="360"/>
      </w:pPr>
      <w:rPr>
        <w:rFonts w:ascii="Garamond" w:eastAsia="Times New Roman" w:hAnsi="Garamond"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13E0C"/>
    <w:multiLevelType w:val="hybridMultilevel"/>
    <w:tmpl w:val="E8D01CC6"/>
    <w:lvl w:ilvl="0" w:tplc="04090019">
      <w:start w:val="1"/>
      <w:numFmt w:val="lowerLetter"/>
      <w:lvlText w:val="%1."/>
      <w:lvlJc w:val="left"/>
      <w:pPr>
        <w:ind w:left="720" w:hanging="360"/>
      </w:pPr>
    </w:lvl>
    <w:lvl w:ilvl="1" w:tplc="35B6EF80">
      <w:start w:val="1"/>
      <w:numFmt w:val="decimal"/>
      <w:lvlText w:val="%2."/>
      <w:lvlJc w:val="left"/>
      <w:pPr>
        <w:ind w:left="1070" w:hanging="360"/>
      </w:pPr>
      <w:rPr>
        <w:rFonts w:ascii="Garamond" w:eastAsia="Times New Roman" w:hAnsi="Garamond"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65E4C"/>
    <w:multiLevelType w:val="hybridMultilevel"/>
    <w:tmpl w:val="9E0CC8EC"/>
    <w:lvl w:ilvl="0" w:tplc="7AEAC722">
      <w:start w:val="1"/>
      <w:numFmt w:val="lowerRoman"/>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42A9F"/>
    <w:multiLevelType w:val="hybridMultilevel"/>
    <w:tmpl w:val="B35684E2"/>
    <w:lvl w:ilvl="0" w:tplc="3532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9942E3"/>
    <w:multiLevelType w:val="hybridMultilevel"/>
    <w:tmpl w:val="9E106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7001C"/>
    <w:multiLevelType w:val="hybridMultilevel"/>
    <w:tmpl w:val="496C3B1E"/>
    <w:lvl w:ilvl="0" w:tplc="04090019">
      <w:start w:val="1"/>
      <w:numFmt w:val="lowerLetter"/>
      <w:lvlText w:val="%1."/>
      <w:lvlJc w:val="left"/>
      <w:pPr>
        <w:ind w:left="720" w:hanging="360"/>
      </w:pPr>
    </w:lvl>
    <w:lvl w:ilvl="1" w:tplc="7D20BC86">
      <w:start w:val="1"/>
      <w:numFmt w:val="decimal"/>
      <w:lvlText w:val="%2."/>
      <w:lvlJc w:val="left"/>
      <w:pPr>
        <w:ind w:left="928" w:hanging="360"/>
      </w:pPr>
      <w:rPr>
        <w:rFonts w:ascii="Garamond" w:eastAsia="Times New Roman" w:hAnsi="Garamond"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F6C34"/>
    <w:multiLevelType w:val="hybridMultilevel"/>
    <w:tmpl w:val="60E490E8"/>
    <w:lvl w:ilvl="0" w:tplc="D4B2312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9EC164E"/>
    <w:multiLevelType w:val="hybridMultilevel"/>
    <w:tmpl w:val="B270E84C"/>
    <w:lvl w:ilvl="0" w:tplc="04090019">
      <w:start w:val="1"/>
      <w:numFmt w:val="lowerLetter"/>
      <w:lvlText w:val="%1."/>
      <w:lvlJc w:val="left"/>
      <w:pPr>
        <w:ind w:left="72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E6895"/>
    <w:multiLevelType w:val="hybridMultilevel"/>
    <w:tmpl w:val="DE981C80"/>
    <w:lvl w:ilvl="0" w:tplc="A6D23BB2">
      <w:start w:val="1"/>
      <w:numFmt w:val="decimal"/>
      <w:lvlText w:val="%1."/>
      <w:lvlJc w:val="left"/>
      <w:pPr>
        <w:ind w:left="1080" w:hanging="720"/>
      </w:pPr>
      <w:rPr>
        <w:rFonts w:ascii="Garamond" w:eastAsia="Times New Roman" w:hAnsi="Garamond"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A4931"/>
    <w:multiLevelType w:val="hybridMultilevel"/>
    <w:tmpl w:val="663CA84C"/>
    <w:lvl w:ilvl="0" w:tplc="3342C050">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5F074F1E"/>
    <w:multiLevelType w:val="multilevel"/>
    <w:tmpl w:val="77E4E498"/>
    <w:lvl w:ilvl="0">
      <w:start w:val="1"/>
      <w:numFmt w:val="decimal"/>
      <w:lvlText w:val="%1."/>
      <w:lvlJc w:val="left"/>
      <w:pPr>
        <w:ind w:left="360" w:hanging="360"/>
      </w:pPr>
    </w:lvl>
    <w:lvl w:ilvl="1">
      <w:start w:val="1"/>
      <w:numFmt w:val="decimal"/>
      <w:isLgl/>
      <w:lvlText w:val="%2."/>
      <w:lvlJc w:val="left"/>
      <w:pPr>
        <w:ind w:left="1146" w:hanging="720"/>
      </w:pPr>
      <w:rPr>
        <w:rFonts w:ascii="Garamond" w:eastAsia="Times New Roman" w:hAnsi="Garamond" w:cs="Segoe UI"/>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0282985"/>
    <w:multiLevelType w:val="hybridMultilevel"/>
    <w:tmpl w:val="51FA330C"/>
    <w:lvl w:ilvl="0" w:tplc="01FEB68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2CF5EE7"/>
    <w:multiLevelType w:val="hybridMultilevel"/>
    <w:tmpl w:val="124C3CBA"/>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33F7D"/>
    <w:multiLevelType w:val="hybridMultilevel"/>
    <w:tmpl w:val="5F64E374"/>
    <w:lvl w:ilvl="0" w:tplc="B756ED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640D0D"/>
    <w:multiLevelType w:val="hybridMultilevel"/>
    <w:tmpl w:val="417A5588"/>
    <w:lvl w:ilvl="0" w:tplc="931E6D66">
      <w:start w:val="1"/>
      <w:numFmt w:val="decimal"/>
      <w:lvlText w:val="%1."/>
      <w:lvlJc w:val="right"/>
      <w:pPr>
        <w:ind w:left="1495" w:hanging="360"/>
      </w:pPr>
      <w:rPr>
        <w:rFonts w:ascii="Garamond" w:eastAsia="Times New Roman" w:hAnsi="Garamond" w:cs="Times New Roman"/>
      </w:rPr>
    </w:lvl>
    <w:lvl w:ilvl="1" w:tplc="04090019">
      <w:start w:val="1"/>
      <w:numFmt w:val="lowerLetter"/>
      <w:lvlText w:val="%2."/>
      <w:lvlJc w:val="left"/>
      <w:pPr>
        <w:ind w:left="1070"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6D913128"/>
    <w:multiLevelType w:val="hybridMultilevel"/>
    <w:tmpl w:val="0BBA5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5E5CA2"/>
    <w:multiLevelType w:val="hybridMultilevel"/>
    <w:tmpl w:val="A0FA3068"/>
    <w:lvl w:ilvl="0" w:tplc="4E884CF0">
      <w:start w:val="1"/>
      <w:numFmt w:val="decimal"/>
      <w:lvlText w:val="%1."/>
      <w:lvlJc w:val="left"/>
      <w:pPr>
        <w:ind w:left="1495" w:hanging="360"/>
      </w:pPr>
      <w:rPr>
        <w:rFonts w:ascii="Garamond" w:eastAsia="Times New Roman" w:hAnsi="Garamond" w:cs="Segoe UI"/>
      </w:rPr>
    </w:lvl>
    <w:lvl w:ilvl="1" w:tplc="DC1E21FC">
      <w:start w:val="1"/>
      <w:numFmt w:val="lowerLetter"/>
      <w:lvlText w:val="(%2)"/>
      <w:lvlJc w:val="left"/>
      <w:pPr>
        <w:ind w:left="2215" w:hanging="360"/>
      </w:pPr>
      <w:rPr>
        <w:rFonts w:hint="default"/>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2"/>
  </w:num>
  <w:num w:numId="2">
    <w:abstractNumId w:val="16"/>
  </w:num>
  <w:num w:numId="3">
    <w:abstractNumId w:val="21"/>
  </w:num>
  <w:num w:numId="4">
    <w:abstractNumId w:val="22"/>
  </w:num>
  <w:num w:numId="5">
    <w:abstractNumId w:val="0"/>
  </w:num>
  <w:num w:numId="6">
    <w:abstractNumId w:val="11"/>
  </w:num>
  <w:num w:numId="7">
    <w:abstractNumId w:val="8"/>
  </w:num>
  <w:num w:numId="8">
    <w:abstractNumId w:val="5"/>
  </w:num>
  <w:num w:numId="9">
    <w:abstractNumId w:val="18"/>
  </w:num>
  <w:num w:numId="10">
    <w:abstractNumId w:val="6"/>
  </w:num>
  <w:num w:numId="11">
    <w:abstractNumId w:val="7"/>
  </w:num>
  <w:num w:numId="12">
    <w:abstractNumId w:val="13"/>
  </w:num>
  <w:num w:numId="13">
    <w:abstractNumId w:val="20"/>
  </w:num>
  <w:num w:numId="14">
    <w:abstractNumId w:val="1"/>
  </w:num>
  <w:num w:numId="15">
    <w:abstractNumId w:val="12"/>
  </w:num>
  <w:num w:numId="16">
    <w:abstractNumId w:val="14"/>
  </w:num>
  <w:num w:numId="17">
    <w:abstractNumId w:val="19"/>
  </w:num>
  <w:num w:numId="18">
    <w:abstractNumId w:val="15"/>
  </w:num>
  <w:num w:numId="19">
    <w:abstractNumId w:val="10"/>
  </w:num>
  <w:num w:numId="20">
    <w:abstractNumId w:val="17"/>
  </w:num>
  <w:num w:numId="21">
    <w:abstractNumId w:val="3"/>
  </w:num>
  <w:num w:numId="22">
    <w:abstractNumId w:val="9"/>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87"/>
    <w:rsid w:val="00000E8D"/>
    <w:rsid w:val="000107B5"/>
    <w:rsid w:val="000369EC"/>
    <w:rsid w:val="00077BB2"/>
    <w:rsid w:val="000F6C2D"/>
    <w:rsid w:val="00105767"/>
    <w:rsid w:val="0012162C"/>
    <w:rsid w:val="001350D7"/>
    <w:rsid w:val="00144E40"/>
    <w:rsid w:val="00151537"/>
    <w:rsid w:val="00171866"/>
    <w:rsid w:val="001B2187"/>
    <w:rsid w:val="001C0727"/>
    <w:rsid w:val="00212780"/>
    <w:rsid w:val="00225467"/>
    <w:rsid w:val="00292131"/>
    <w:rsid w:val="00292484"/>
    <w:rsid w:val="00292E86"/>
    <w:rsid w:val="002B7962"/>
    <w:rsid w:val="002C7115"/>
    <w:rsid w:val="002E1A60"/>
    <w:rsid w:val="002F7D38"/>
    <w:rsid w:val="00302A0A"/>
    <w:rsid w:val="0034212D"/>
    <w:rsid w:val="003A5DAF"/>
    <w:rsid w:val="003A6738"/>
    <w:rsid w:val="003C4B9C"/>
    <w:rsid w:val="003F0435"/>
    <w:rsid w:val="003F5644"/>
    <w:rsid w:val="004217F6"/>
    <w:rsid w:val="00453EAC"/>
    <w:rsid w:val="00466B3F"/>
    <w:rsid w:val="0046775C"/>
    <w:rsid w:val="004735E3"/>
    <w:rsid w:val="00484110"/>
    <w:rsid w:val="00494E7A"/>
    <w:rsid w:val="004E6A50"/>
    <w:rsid w:val="00514719"/>
    <w:rsid w:val="005203C5"/>
    <w:rsid w:val="00523498"/>
    <w:rsid w:val="00554969"/>
    <w:rsid w:val="00564FAA"/>
    <w:rsid w:val="005937F6"/>
    <w:rsid w:val="005A5B1B"/>
    <w:rsid w:val="005D65E2"/>
    <w:rsid w:val="005F005E"/>
    <w:rsid w:val="00656F0A"/>
    <w:rsid w:val="00660509"/>
    <w:rsid w:val="00672360"/>
    <w:rsid w:val="006760D6"/>
    <w:rsid w:val="006856D4"/>
    <w:rsid w:val="006939A8"/>
    <w:rsid w:val="006A2ABE"/>
    <w:rsid w:val="006A7BFC"/>
    <w:rsid w:val="006E4707"/>
    <w:rsid w:val="006E5D39"/>
    <w:rsid w:val="006E7D34"/>
    <w:rsid w:val="00702D92"/>
    <w:rsid w:val="00704BFE"/>
    <w:rsid w:val="0075006B"/>
    <w:rsid w:val="007635A2"/>
    <w:rsid w:val="00786F20"/>
    <w:rsid w:val="007A067C"/>
    <w:rsid w:val="007B5DA0"/>
    <w:rsid w:val="00817A38"/>
    <w:rsid w:val="00845884"/>
    <w:rsid w:val="00865168"/>
    <w:rsid w:val="00893E04"/>
    <w:rsid w:val="00896DCB"/>
    <w:rsid w:val="008C1328"/>
    <w:rsid w:val="008E79BE"/>
    <w:rsid w:val="00900DCD"/>
    <w:rsid w:val="00920D1D"/>
    <w:rsid w:val="00944AD3"/>
    <w:rsid w:val="00971B99"/>
    <w:rsid w:val="009B25A4"/>
    <w:rsid w:val="009D0742"/>
    <w:rsid w:val="009E571D"/>
    <w:rsid w:val="00A07899"/>
    <w:rsid w:val="00A16AC9"/>
    <w:rsid w:val="00A922AF"/>
    <w:rsid w:val="00A93E03"/>
    <w:rsid w:val="00AA03F7"/>
    <w:rsid w:val="00AB11B1"/>
    <w:rsid w:val="00AE1470"/>
    <w:rsid w:val="00AF0706"/>
    <w:rsid w:val="00B814B9"/>
    <w:rsid w:val="00B85D77"/>
    <w:rsid w:val="00BC6BC6"/>
    <w:rsid w:val="00BE602D"/>
    <w:rsid w:val="00C23A3E"/>
    <w:rsid w:val="00C273F8"/>
    <w:rsid w:val="00C46F97"/>
    <w:rsid w:val="00C92210"/>
    <w:rsid w:val="00CC60B1"/>
    <w:rsid w:val="00CE602A"/>
    <w:rsid w:val="00D24660"/>
    <w:rsid w:val="00D52660"/>
    <w:rsid w:val="00D52FE1"/>
    <w:rsid w:val="00D677C8"/>
    <w:rsid w:val="00DC152F"/>
    <w:rsid w:val="00E058CB"/>
    <w:rsid w:val="00E24272"/>
    <w:rsid w:val="00EB06BD"/>
    <w:rsid w:val="00F03531"/>
    <w:rsid w:val="00F04FA9"/>
    <w:rsid w:val="00F37BE4"/>
    <w:rsid w:val="00F729F3"/>
    <w:rsid w:val="00FA3C88"/>
    <w:rsid w:val="00FA697E"/>
    <w:rsid w:val="00FB528A"/>
    <w:rsid w:val="00FB5473"/>
    <w:rsid w:val="00FF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D3C671B-B689-40A1-BE2A-978DF77B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87"/>
    <w:pPr>
      <w:ind w:left="720"/>
      <w:contextualSpacing/>
    </w:pPr>
  </w:style>
  <w:style w:type="paragraph" w:styleId="Header">
    <w:name w:val="header"/>
    <w:basedOn w:val="Normal"/>
    <w:link w:val="HeaderChar"/>
    <w:uiPriority w:val="99"/>
    <w:unhideWhenUsed/>
    <w:rsid w:val="0070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BFE"/>
  </w:style>
  <w:style w:type="paragraph" w:styleId="Footer">
    <w:name w:val="footer"/>
    <w:basedOn w:val="Normal"/>
    <w:link w:val="FooterChar"/>
    <w:uiPriority w:val="99"/>
    <w:unhideWhenUsed/>
    <w:rsid w:val="0070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BFE"/>
  </w:style>
  <w:style w:type="paragraph" w:customStyle="1" w:styleId="Normal1">
    <w:name w:val="Normal1"/>
    <w:rsid w:val="00AE1470"/>
    <w:pPr>
      <w:spacing w:after="0"/>
    </w:pPr>
    <w:rPr>
      <w:rFonts w:ascii="Arial" w:eastAsia="Arial" w:hAnsi="Arial" w:cs="Arial"/>
      <w:color w:val="000000"/>
      <w:lang w:val="en-US"/>
    </w:rPr>
  </w:style>
  <w:style w:type="character" w:styleId="Hyperlink">
    <w:name w:val="Hyperlink"/>
    <w:basedOn w:val="DefaultParagraphFont"/>
    <w:uiPriority w:val="99"/>
    <w:semiHidden/>
    <w:unhideWhenUsed/>
    <w:rsid w:val="00292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2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Tonify</cp:lastModifiedBy>
  <cp:revision>17</cp:revision>
  <dcterms:created xsi:type="dcterms:W3CDTF">2018-03-16T06:57:00Z</dcterms:created>
  <dcterms:modified xsi:type="dcterms:W3CDTF">2018-04-25T07:11:00Z</dcterms:modified>
</cp:coreProperties>
</file>